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5"/>
        <w:ind w:right="0"/>
        <w:jc w:val="center"/>
        <w:rPr>
          <w:rFonts w:hint="eastAsia" w:ascii="楷体" w:hAnsi="楷体" w:eastAsia="楷体" w:cs="楷体"/>
          <w:b/>
          <w:bCs/>
          <w:sz w:val="32"/>
          <w:szCs w:val="28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sz w:val="32"/>
          <w:szCs w:val="28"/>
          <w:lang w:val="en-US" w:eastAsia="zh-CN" w:bidi="en-US"/>
        </w:rPr>
        <w:t>MSK 双组份灌封胶 MR6611AB</w:t>
      </w:r>
    </w:p>
    <w:p>
      <w:pPr>
        <w:widowControl/>
        <w:autoSpaceDE/>
        <w:autoSpaceDN/>
        <w:spacing w:before="39" w:after="0" w:line="240" w:lineRule="auto"/>
        <w:ind w:left="218" w:leftChars="99" w:right="140" w:firstLine="0" w:firstLineChars="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</w:p>
    <w:p>
      <w:pPr>
        <w:widowControl/>
        <w:autoSpaceDE/>
        <w:autoSpaceDN/>
        <w:spacing w:before="39" w:after="0" w:line="240" w:lineRule="auto"/>
        <w:ind w:left="218" w:leftChars="99" w:right="140" w:firstLine="0" w:firstLineChars="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  <w:t>产品描述</w:t>
      </w:r>
    </w:p>
    <w:p>
      <w:pPr>
        <w:spacing w:before="102" w:line="278" w:lineRule="auto"/>
        <w:ind w:left="121" w:right="-440" w:rightChars="0" w:firstLine="420"/>
        <w:jc w:val="left"/>
        <w:rPr>
          <w:sz w:val="21"/>
        </w:rPr>
      </w:pPr>
      <w:r>
        <w:rPr>
          <w:rFonts w:hint="eastAsia" w:cs="楷体"/>
          <w:sz w:val="21"/>
          <w:szCs w:val="21"/>
          <w:lang w:val="en-US" w:eastAsia="zh-CN" w:bidi="en-US"/>
        </w:rPr>
        <w:t>MR6611AB</w:t>
      </w:r>
      <w:r>
        <w:rPr>
          <w:spacing w:val="-3"/>
          <w:sz w:val="21"/>
        </w:rPr>
        <w:t>是一种双组份加成型硅橡胶，固化前具有较低的粘度，两个组分混合后，</w:t>
      </w:r>
      <w:r>
        <w:rPr>
          <w:rFonts w:ascii="Times New Roman" w:eastAsia="Times New Roman"/>
          <w:spacing w:val="-4"/>
          <w:sz w:val="21"/>
        </w:rPr>
        <w:t>A</w:t>
      </w:r>
      <w:r>
        <w:rPr>
          <w:sz w:val="21"/>
        </w:rPr>
        <w:t>、</w:t>
      </w:r>
      <w:r>
        <w:rPr>
          <w:rFonts w:ascii="Times New Roman" w:eastAsia="Times New Roman"/>
          <w:sz w:val="21"/>
        </w:rPr>
        <w:t xml:space="preserve">B </w:t>
      </w:r>
      <w:r>
        <w:rPr>
          <w:spacing w:val="-4"/>
          <w:sz w:val="21"/>
        </w:rPr>
        <w:t>组分发生加成而固化成成高性能弹性体；强度高，韧性好，固化时材料无收缩，该产品具有优异的耐老化、耐紫外线、耐高低温等性能。</w:t>
      </w:r>
    </w:p>
    <w:p>
      <w:pPr>
        <w:spacing w:before="0"/>
        <w:ind w:left="-660" w:leftChars="-300" w:right="0" w:firstLine="1540" w:firstLineChars="700"/>
        <w:jc w:val="left"/>
        <w:rPr>
          <w:rFonts w:hint="default" w:ascii="楷体" w:hAnsi="楷体" w:eastAsia="楷体" w:cs="楷体"/>
          <w:b/>
          <w:bCs/>
          <w:sz w:val="24"/>
          <w:szCs w:val="22"/>
          <w:lang w:val="en-US" w:eastAsia="zh-CN" w:bidi="en-US"/>
        </w:rPr>
      </w:pPr>
      <w:r>
        <w:rPr>
          <w:rFonts w:hint="eastAsia"/>
          <w:lang w:val="en-US" w:eastAsia="zh-CN"/>
        </w:rPr>
        <w:t xml:space="preserve">                                        </w:t>
      </w:r>
      <w:r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  <w:t>产品典型性能参数:</w:t>
      </w:r>
    </w:p>
    <w:p>
      <w:pPr>
        <w:tabs>
          <w:tab w:val="left" w:pos="954"/>
        </w:tabs>
        <w:spacing w:after="0" w:line="278" w:lineRule="auto"/>
        <w:rPr>
          <w:rFonts w:hint="eastAsia"/>
          <w:lang w:eastAsia="zh-CN"/>
        </w:rPr>
        <w:sectPr>
          <w:headerReference r:id="rId3" w:type="default"/>
          <w:type w:val="continuous"/>
          <w:pgSz w:w="11910" w:h="16840"/>
          <w:pgMar w:top="840" w:right="1290" w:bottom="280" w:left="720" w:header="60" w:footer="720" w:gutter="0"/>
          <w:cols w:space="425" w:num="1"/>
        </w:sectPr>
      </w:pPr>
    </w:p>
    <w:p>
      <w:pPr>
        <w:widowControl/>
        <w:autoSpaceDE/>
        <w:autoSpaceDN/>
        <w:spacing w:before="39" w:after="0" w:line="240" w:lineRule="auto"/>
        <w:ind w:left="0" w:leftChars="0" w:right="140" w:firstLine="0" w:firstLineChars="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  <w:r>
        <w:rPr>
          <w:rFonts w:hint="eastAsia" w:cs="楷体"/>
          <w:b/>
          <w:bCs/>
          <w:sz w:val="24"/>
          <w:szCs w:val="22"/>
          <w:lang w:val="en-US" w:eastAsia="zh-CN" w:bidi="en-US"/>
        </w:rPr>
        <w:t>产品特点和优点</w:t>
      </w:r>
    </w:p>
    <w:p>
      <w:pPr>
        <w:pStyle w:val="9"/>
        <w:numPr>
          <w:ilvl w:val="0"/>
          <w:numId w:val="1"/>
        </w:numPr>
        <w:tabs>
          <w:tab w:val="left" w:pos="295"/>
        </w:tabs>
        <w:spacing w:before="5" w:after="0" w:line="240" w:lineRule="auto"/>
        <w:ind w:left="294" w:right="0" w:hanging="143"/>
        <w:jc w:val="left"/>
        <w:rPr>
          <w:rFonts w:hint="eastAsia" w:ascii="楷体" w:hAnsi="楷体" w:eastAsia="楷体" w:cs="楷体"/>
          <w:sz w:val="21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 w:bidi="en-US"/>
        </w:rPr>
        <w:t>流动性好</w:t>
      </w:r>
    </w:p>
    <w:p>
      <w:pPr>
        <w:pStyle w:val="9"/>
        <w:numPr>
          <w:ilvl w:val="0"/>
          <w:numId w:val="1"/>
        </w:numPr>
        <w:tabs>
          <w:tab w:val="left" w:pos="295"/>
        </w:tabs>
        <w:spacing w:before="5" w:after="0" w:line="240" w:lineRule="auto"/>
        <w:ind w:left="294" w:right="0" w:hanging="143"/>
        <w:jc w:val="left"/>
        <w:rPr>
          <w:rFonts w:hint="eastAsia" w:ascii="楷体" w:hAnsi="楷体" w:eastAsia="楷体" w:cs="楷体"/>
          <w:sz w:val="21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 w:bidi="en-US"/>
        </w:rPr>
        <w:t>无收缩</w:t>
      </w:r>
    </w:p>
    <w:p>
      <w:pPr>
        <w:pStyle w:val="9"/>
        <w:numPr>
          <w:ilvl w:val="0"/>
          <w:numId w:val="1"/>
        </w:numPr>
        <w:tabs>
          <w:tab w:val="left" w:pos="295"/>
        </w:tabs>
        <w:spacing w:before="5" w:after="0" w:line="240" w:lineRule="auto"/>
        <w:ind w:left="294" w:right="0" w:hanging="143"/>
        <w:jc w:val="left"/>
        <w:rPr>
          <w:rFonts w:hint="eastAsia" w:ascii="楷体" w:hAnsi="楷体" w:eastAsia="楷体" w:cs="楷体"/>
          <w:sz w:val="21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 w:bidi="en-US"/>
        </w:rPr>
        <w:t>高强度</w:t>
      </w:r>
    </w:p>
    <w:p>
      <w:pPr>
        <w:pStyle w:val="9"/>
        <w:numPr>
          <w:ilvl w:val="0"/>
          <w:numId w:val="1"/>
        </w:numPr>
        <w:tabs>
          <w:tab w:val="left" w:pos="295"/>
        </w:tabs>
        <w:spacing w:before="5" w:after="0" w:line="240" w:lineRule="auto"/>
        <w:ind w:left="294" w:right="0" w:hanging="143"/>
        <w:jc w:val="left"/>
        <w:rPr>
          <w:rFonts w:hint="eastAsia" w:ascii="楷体" w:hAnsi="楷体" w:eastAsia="楷体" w:cs="楷体"/>
          <w:sz w:val="21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 w:bidi="en-US"/>
        </w:rPr>
        <w:t>耐老化性能好</w:t>
      </w:r>
    </w:p>
    <w:p>
      <w:pPr>
        <w:pStyle w:val="9"/>
        <w:numPr>
          <w:ilvl w:val="0"/>
          <w:numId w:val="1"/>
        </w:numPr>
        <w:tabs>
          <w:tab w:val="left" w:pos="295"/>
        </w:tabs>
        <w:spacing w:before="5" w:after="0" w:line="240" w:lineRule="auto"/>
        <w:ind w:left="294" w:right="0" w:hanging="143"/>
        <w:jc w:val="left"/>
        <w:rPr>
          <w:rFonts w:hint="eastAsia" w:ascii="楷体" w:hAnsi="楷体" w:eastAsia="楷体" w:cs="楷体"/>
          <w:sz w:val="21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 w:bidi="en-US"/>
        </w:rPr>
        <w:t>使用温度-50℃~200℃</w:t>
      </w:r>
    </w:p>
    <w:p>
      <w:pPr>
        <w:widowControl/>
        <w:autoSpaceDE/>
        <w:autoSpaceDN/>
        <w:spacing w:before="39" w:after="0" w:line="240" w:lineRule="auto"/>
        <w:ind w:left="0" w:leftChars="0" w:right="140" w:firstLine="0" w:firstLineChars="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</w:p>
    <w:p>
      <w:pPr>
        <w:widowControl/>
        <w:autoSpaceDE/>
        <w:autoSpaceDN/>
        <w:spacing w:before="39" w:after="0" w:line="240" w:lineRule="auto"/>
        <w:ind w:left="0" w:leftChars="0" w:right="140" w:firstLine="0" w:firstLineChars="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  <w:t>应用</w:t>
      </w:r>
    </w:p>
    <w:p>
      <w:pPr>
        <w:pStyle w:val="9"/>
        <w:numPr>
          <w:ilvl w:val="0"/>
          <w:numId w:val="1"/>
        </w:numPr>
        <w:tabs>
          <w:tab w:val="left" w:pos="295"/>
        </w:tabs>
        <w:spacing w:before="5" w:after="0" w:line="240" w:lineRule="auto"/>
        <w:ind w:left="294" w:right="0" w:hanging="143"/>
        <w:jc w:val="left"/>
        <w:rPr>
          <w:rFonts w:hint="eastAsia" w:ascii="楷体" w:hAnsi="楷体" w:eastAsia="楷体" w:cs="楷体"/>
          <w:sz w:val="21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 w:bidi="en-US"/>
        </w:rPr>
        <w:t>电力工程</w:t>
      </w:r>
    </w:p>
    <w:p>
      <w:pPr>
        <w:pStyle w:val="9"/>
        <w:numPr>
          <w:ilvl w:val="0"/>
          <w:numId w:val="1"/>
        </w:numPr>
        <w:tabs>
          <w:tab w:val="left" w:pos="295"/>
        </w:tabs>
        <w:spacing w:before="5" w:after="0" w:line="240" w:lineRule="auto"/>
        <w:ind w:left="294" w:right="0" w:hanging="143"/>
        <w:jc w:val="left"/>
        <w:rPr>
          <w:rFonts w:hint="eastAsia" w:ascii="楷体" w:hAnsi="楷体" w:eastAsia="楷体" w:cs="楷体"/>
          <w:sz w:val="21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 w:bidi="en-US"/>
        </w:rPr>
        <w:t>复合绝缘子</w:t>
      </w:r>
    </w:p>
    <w:p>
      <w:pPr>
        <w:pStyle w:val="9"/>
        <w:numPr>
          <w:ilvl w:val="0"/>
          <w:numId w:val="1"/>
        </w:numPr>
        <w:tabs>
          <w:tab w:val="left" w:pos="295"/>
        </w:tabs>
        <w:spacing w:before="5" w:after="0" w:line="240" w:lineRule="auto"/>
        <w:ind w:left="294" w:right="0" w:hanging="143"/>
        <w:jc w:val="left"/>
        <w:rPr>
          <w:rFonts w:hint="eastAsia" w:ascii="楷体" w:hAnsi="楷体" w:eastAsia="楷体" w:cs="楷体"/>
          <w:sz w:val="21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 w:bidi="en-US"/>
        </w:rPr>
        <w:t>高压绝缘器件</w:t>
      </w:r>
    </w:p>
    <w:p>
      <w:pPr>
        <w:spacing w:before="39" w:line="240" w:lineRule="auto"/>
        <w:ind w:right="14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</w:p>
    <w:p>
      <w:pPr>
        <w:spacing w:before="0"/>
        <w:ind w:left="0" w:leftChars="0" w:right="0" w:firstLine="0" w:firstLineChars="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  <w:t>应用</w:t>
      </w:r>
      <w:r>
        <w:rPr>
          <w:rFonts w:hint="eastAsia" w:cs="楷体"/>
          <w:b/>
          <w:bCs/>
          <w:sz w:val="24"/>
          <w:szCs w:val="22"/>
          <w:lang w:val="en-US" w:eastAsia="zh-CN" w:bidi="en-US"/>
        </w:rPr>
        <w:t>方法</w:t>
      </w:r>
    </w:p>
    <w:p>
      <w:pPr>
        <w:spacing w:before="102" w:line="240" w:lineRule="auto"/>
        <w:ind w:left="7" w:leftChars="0" w:right="-630" w:rightChars="0" w:firstLine="201" w:firstLineChars="96"/>
        <w:jc w:val="left"/>
        <w:rPr>
          <w:rFonts w:hint="eastAsia" w:cs="楷体"/>
          <w:sz w:val="21"/>
          <w:szCs w:val="21"/>
          <w:lang w:val="en-US" w:eastAsia="zh-CN" w:bidi="en-US"/>
        </w:rPr>
      </w:pPr>
      <w:r>
        <w:rPr>
          <w:rFonts w:hint="eastAsia" w:cs="楷体"/>
          <w:sz w:val="21"/>
          <w:szCs w:val="21"/>
          <w:lang w:val="en-US" w:eastAsia="zh-CN" w:bidi="en-US"/>
        </w:rPr>
        <w:t>使用时将 A，B 按照 1：1 的比例混合均匀，浇注</w:t>
      </w:r>
    </w:p>
    <w:p>
      <w:pPr>
        <w:spacing w:before="102" w:line="240" w:lineRule="auto"/>
        <w:ind w:right="-630" w:rightChars="0"/>
        <w:jc w:val="left"/>
        <w:rPr>
          <w:rFonts w:hint="eastAsia" w:cs="楷体"/>
          <w:sz w:val="21"/>
          <w:szCs w:val="21"/>
          <w:lang w:val="en-US" w:eastAsia="zh-CN" w:bidi="en-US"/>
        </w:rPr>
      </w:pPr>
      <w:r>
        <w:rPr>
          <w:rFonts w:hint="eastAsia" w:cs="楷体"/>
          <w:sz w:val="21"/>
          <w:szCs w:val="21"/>
          <w:lang w:val="en-US" w:eastAsia="zh-CN" w:bidi="en-US"/>
        </w:rPr>
        <w:t>在需要封装的部位。产品有良好的自排泡性能，抽真</w:t>
      </w:r>
    </w:p>
    <w:p>
      <w:pPr>
        <w:spacing w:before="102" w:line="240" w:lineRule="auto"/>
        <w:ind w:right="-630" w:rightChars="0"/>
        <w:jc w:val="left"/>
        <w:rPr>
          <w:rFonts w:hint="eastAsia" w:cs="楷体"/>
          <w:sz w:val="21"/>
          <w:szCs w:val="21"/>
          <w:lang w:val="en-US" w:eastAsia="zh-CN" w:bidi="en-US"/>
        </w:rPr>
      </w:pPr>
      <w:r>
        <w:rPr>
          <w:rFonts w:hint="eastAsia" w:cs="楷体"/>
          <w:sz w:val="21"/>
          <w:szCs w:val="21"/>
          <w:lang w:val="en-US" w:eastAsia="zh-CN" w:bidi="en-US"/>
        </w:rPr>
        <w:t>空后再灌封效果更佳。操作完成后，根据具体工艺条</w:t>
      </w:r>
    </w:p>
    <w:p>
      <w:pPr>
        <w:spacing w:before="102" w:line="240" w:lineRule="auto"/>
        <w:ind w:right="-630" w:rightChars="0"/>
        <w:jc w:val="left"/>
        <w:rPr>
          <w:rFonts w:hint="eastAsia" w:cs="楷体"/>
          <w:sz w:val="21"/>
          <w:szCs w:val="21"/>
          <w:lang w:val="en-US" w:eastAsia="zh-CN" w:bidi="en-US"/>
        </w:rPr>
      </w:pPr>
      <w:r>
        <w:rPr>
          <w:rFonts w:hint="eastAsia" w:cs="楷体"/>
          <w:sz w:val="21"/>
          <w:szCs w:val="21"/>
          <w:lang w:val="en-US" w:eastAsia="zh-CN" w:bidi="en-US"/>
        </w:rPr>
        <w:t>件，室温加热固化均可。</w:t>
      </w:r>
    </w:p>
    <w:p>
      <w:pPr>
        <w:spacing w:before="39" w:line="240" w:lineRule="auto"/>
        <w:ind w:right="14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</w:p>
    <w:tbl>
      <w:tblPr>
        <w:tblStyle w:val="6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6"/>
        <w:gridCol w:w="1389"/>
        <w:gridCol w:w="12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756" w:type="dxa"/>
            <w:tcBorders>
              <w:right w:val="nil"/>
            </w:tcBorders>
          </w:tcPr>
          <w:p>
            <w:pPr>
              <w:pStyle w:val="10"/>
              <w:ind w:right="64"/>
              <w:rPr>
                <w:rFonts w:hint="eastAsia" w:ascii="楷体" w:eastAsia="楷体"/>
                <w:sz w:val="18"/>
              </w:rPr>
            </w:pPr>
            <w:r>
              <w:rPr>
                <w:rFonts w:hint="eastAsia" w:ascii="楷体" w:eastAsia="楷体"/>
                <w:sz w:val="18"/>
              </w:rPr>
              <w:t>性能</w:t>
            </w:r>
          </w:p>
        </w:tc>
        <w:tc>
          <w:tcPr>
            <w:tcW w:w="1389" w:type="dxa"/>
            <w:tcBorders>
              <w:left w:val="nil"/>
              <w:right w:val="nil"/>
            </w:tcBorders>
          </w:tcPr>
          <w:p>
            <w:pPr>
              <w:pStyle w:val="10"/>
              <w:spacing w:before="59"/>
              <w:ind w:left="65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MR</w:t>
            </w:r>
            <w:r>
              <w:rPr>
                <w:sz w:val="18"/>
              </w:rPr>
              <w:t>6611</w:t>
            </w:r>
            <w:r>
              <w:rPr>
                <w:rFonts w:hint="eastAsia" w:eastAsia="宋体"/>
                <w:sz w:val="18"/>
                <w:lang w:val="en-US" w:eastAsia="zh-CN"/>
              </w:rPr>
              <w:t>AB</w:t>
            </w:r>
          </w:p>
        </w:tc>
        <w:tc>
          <w:tcPr>
            <w:tcW w:w="1243" w:type="dxa"/>
            <w:tcBorders>
              <w:left w:val="nil"/>
            </w:tcBorders>
          </w:tcPr>
          <w:p>
            <w:pPr>
              <w:pStyle w:val="10"/>
              <w:ind w:left="95" w:right="49"/>
              <w:rPr>
                <w:rFonts w:hint="eastAsia" w:ascii="楷体" w:eastAsia="楷体"/>
                <w:sz w:val="18"/>
              </w:rPr>
            </w:pPr>
            <w:r>
              <w:rPr>
                <w:rFonts w:hint="eastAsia" w:ascii="楷体" w:eastAsia="楷体"/>
                <w:sz w:val="18"/>
              </w:rPr>
              <w:t>测试标准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388" w:type="dxa"/>
            <w:gridSpan w:val="3"/>
            <w:shd w:val="clear" w:color="auto" w:fill="33CC33"/>
          </w:tcPr>
          <w:p>
            <w:pPr>
              <w:pStyle w:val="10"/>
              <w:spacing w:before="52"/>
              <w:ind w:left="369" w:right="0"/>
              <w:jc w:val="left"/>
              <w:rPr>
                <w:rFonts w:hint="eastAsia" w:ascii="楷体" w:eastAsia="楷体"/>
                <w:sz w:val="18"/>
              </w:rPr>
            </w:pPr>
            <w:r>
              <w:rPr>
                <w:rFonts w:hint="eastAsia" w:ascii="楷体" w:eastAsia="楷体"/>
                <w:sz w:val="18"/>
              </w:rPr>
              <w:t>未固化性能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756" w:type="dxa"/>
            <w:tcBorders>
              <w:right w:val="nil"/>
            </w:tcBorders>
          </w:tcPr>
          <w:p>
            <w:pPr>
              <w:pStyle w:val="10"/>
              <w:ind w:right="64"/>
              <w:rPr>
                <w:rFonts w:hint="eastAsia" w:ascii="楷体" w:eastAsia="楷体"/>
                <w:sz w:val="18"/>
              </w:rPr>
            </w:pPr>
            <w:r>
              <w:rPr>
                <w:rFonts w:hint="eastAsia" w:ascii="楷体" w:eastAsia="楷体"/>
                <w:sz w:val="18"/>
              </w:rPr>
              <w:t>颜色</w:t>
            </w:r>
          </w:p>
        </w:tc>
        <w:tc>
          <w:tcPr>
            <w:tcW w:w="1389" w:type="dxa"/>
            <w:tcBorders>
              <w:left w:val="nil"/>
              <w:right w:val="nil"/>
            </w:tcBorders>
          </w:tcPr>
          <w:p>
            <w:pPr>
              <w:pStyle w:val="10"/>
              <w:ind w:left="64"/>
              <w:rPr>
                <w:rFonts w:hint="eastAsia" w:ascii="楷体" w:eastAsia="楷体"/>
                <w:sz w:val="18"/>
              </w:rPr>
            </w:pPr>
            <w:r>
              <w:rPr>
                <w:rFonts w:hint="eastAsia" w:ascii="楷体" w:eastAsia="楷体"/>
                <w:sz w:val="18"/>
              </w:rPr>
              <w:t>半透明</w:t>
            </w:r>
          </w:p>
        </w:tc>
        <w:tc>
          <w:tcPr>
            <w:tcW w:w="1243" w:type="dxa"/>
            <w:tcBorders>
              <w:left w:val="nil"/>
            </w:tcBorders>
          </w:tcPr>
          <w:p>
            <w:pPr>
              <w:pStyle w:val="10"/>
              <w:ind w:left="95" w:right="49"/>
              <w:rPr>
                <w:rFonts w:hint="eastAsia" w:ascii="楷体" w:eastAsia="楷体"/>
                <w:sz w:val="18"/>
              </w:rPr>
            </w:pPr>
            <w:r>
              <w:rPr>
                <w:rFonts w:hint="eastAsia" w:ascii="楷体" w:eastAsia="楷体"/>
                <w:sz w:val="18"/>
              </w:rPr>
              <w:t>目视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56" w:type="dxa"/>
            <w:tcBorders>
              <w:right w:val="nil"/>
            </w:tcBorders>
          </w:tcPr>
          <w:p>
            <w:pPr>
              <w:pStyle w:val="10"/>
              <w:spacing w:before="47"/>
              <w:ind w:right="61"/>
              <w:rPr>
                <w:sz w:val="18"/>
              </w:rPr>
            </w:pPr>
            <w:r>
              <w:rPr>
                <w:sz w:val="18"/>
              </w:rPr>
              <w:t xml:space="preserve">A </w:t>
            </w:r>
            <w:r>
              <w:rPr>
                <w:rFonts w:hint="eastAsia" w:ascii="楷体" w:hAnsi="楷体" w:eastAsia="楷体"/>
                <w:sz w:val="18"/>
              </w:rPr>
              <w:t>组分粘度</w:t>
            </w:r>
            <w:r>
              <w:rPr>
                <w:sz w:val="18"/>
              </w:rPr>
              <w:t>/mPa·s</w:t>
            </w:r>
          </w:p>
        </w:tc>
        <w:tc>
          <w:tcPr>
            <w:tcW w:w="1389" w:type="dxa"/>
            <w:tcBorders>
              <w:left w:val="nil"/>
              <w:right w:val="nil"/>
            </w:tcBorders>
          </w:tcPr>
          <w:p>
            <w:pPr>
              <w:pStyle w:val="10"/>
              <w:spacing w:before="47"/>
              <w:ind w:left="65"/>
              <w:rPr>
                <w:sz w:val="18"/>
              </w:rPr>
            </w:pPr>
            <w:r>
              <w:rPr>
                <w:sz w:val="18"/>
              </w:rPr>
              <w:t>8000</w:t>
            </w:r>
            <w:r>
              <w:rPr>
                <w:rFonts w:ascii="楷体" w:hAnsi="楷体"/>
                <w:sz w:val="18"/>
              </w:rPr>
              <w:t>±</w:t>
            </w:r>
            <w:r>
              <w:rPr>
                <w:sz w:val="18"/>
              </w:rPr>
              <w:t>1000</w:t>
            </w:r>
          </w:p>
        </w:tc>
        <w:tc>
          <w:tcPr>
            <w:tcW w:w="1243" w:type="dxa"/>
            <w:tcBorders>
              <w:left w:val="nil"/>
            </w:tcBorders>
          </w:tcPr>
          <w:p>
            <w:pPr>
              <w:pStyle w:val="10"/>
              <w:spacing w:before="27"/>
              <w:ind w:left="95" w:right="45"/>
              <w:rPr>
                <w:rFonts w:ascii="楷体"/>
                <w:sz w:val="21"/>
              </w:rPr>
            </w:pPr>
            <w:r>
              <w:rPr>
                <w:rFonts w:ascii="楷体"/>
                <w:sz w:val="21"/>
              </w:rPr>
              <w:t>GB/T2794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756" w:type="dxa"/>
            <w:tcBorders>
              <w:right w:val="nil"/>
            </w:tcBorders>
          </w:tcPr>
          <w:p>
            <w:pPr>
              <w:pStyle w:val="10"/>
              <w:ind w:right="61"/>
              <w:rPr>
                <w:sz w:val="18"/>
              </w:rPr>
            </w:pPr>
            <w:r>
              <w:rPr>
                <w:sz w:val="18"/>
              </w:rPr>
              <w:t xml:space="preserve">B </w:t>
            </w:r>
            <w:r>
              <w:rPr>
                <w:rFonts w:hint="eastAsia" w:ascii="楷体" w:hAnsi="楷体" w:eastAsia="楷体"/>
                <w:sz w:val="18"/>
              </w:rPr>
              <w:t>组分粘度</w:t>
            </w:r>
            <w:r>
              <w:rPr>
                <w:sz w:val="18"/>
              </w:rPr>
              <w:t>/mPa·s</w:t>
            </w:r>
          </w:p>
        </w:tc>
        <w:tc>
          <w:tcPr>
            <w:tcW w:w="1389" w:type="dxa"/>
            <w:tcBorders>
              <w:left w:val="nil"/>
              <w:right w:val="nil"/>
            </w:tcBorders>
          </w:tcPr>
          <w:p>
            <w:pPr>
              <w:pStyle w:val="10"/>
              <w:ind w:left="65"/>
              <w:rPr>
                <w:sz w:val="18"/>
              </w:rPr>
            </w:pPr>
            <w:r>
              <w:rPr>
                <w:sz w:val="18"/>
              </w:rPr>
              <w:t>7000</w:t>
            </w:r>
            <w:r>
              <w:rPr>
                <w:rFonts w:ascii="楷体" w:hAnsi="楷体"/>
                <w:sz w:val="18"/>
              </w:rPr>
              <w:t>±</w:t>
            </w:r>
            <w:r>
              <w:rPr>
                <w:sz w:val="18"/>
              </w:rPr>
              <w:t>1000</w:t>
            </w:r>
          </w:p>
        </w:tc>
        <w:tc>
          <w:tcPr>
            <w:tcW w:w="1243" w:type="dxa"/>
            <w:tcBorders>
              <w:left w:val="nil"/>
            </w:tcBorders>
          </w:tcPr>
          <w:p>
            <w:pPr>
              <w:pStyle w:val="10"/>
              <w:spacing w:before="30"/>
              <w:ind w:left="95" w:right="45"/>
              <w:rPr>
                <w:rFonts w:ascii="楷体"/>
                <w:sz w:val="21"/>
              </w:rPr>
            </w:pPr>
            <w:r>
              <w:rPr>
                <w:rFonts w:ascii="楷体"/>
                <w:sz w:val="21"/>
              </w:rPr>
              <w:t>GB/T2794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388" w:type="dxa"/>
            <w:gridSpan w:val="3"/>
            <w:shd w:val="clear" w:color="auto" w:fill="33CC33"/>
          </w:tcPr>
          <w:p>
            <w:pPr>
              <w:pStyle w:val="10"/>
              <w:spacing w:before="52"/>
              <w:ind w:left="369" w:right="0"/>
              <w:jc w:val="left"/>
              <w:rPr>
                <w:rFonts w:hint="eastAsia" w:ascii="楷体" w:eastAsia="楷体"/>
                <w:sz w:val="18"/>
              </w:rPr>
            </w:pPr>
            <w:r>
              <w:rPr>
                <w:rFonts w:hint="eastAsia" w:ascii="楷体" w:eastAsia="楷体"/>
                <w:sz w:val="18"/>
              </w:rPr>
              <w:t>操作性能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756" w:type="dxa"/>
            <w:tcBorders>
              <w:right w:val="nil"/>
            </w:tcBorders>
          </w:tcPr>
          <w:p>
            <w:pPr>
              <w:pStyle w:val="10"/>
              <w:ind w:right="64"/>
              <w:rPr>
                <w:rFonts w:hint="eastAsia" w:ascii="楷体" w:eastAsia="楷体"/>
                <w:sz w:val="18"/>
              </w:rPr>
            </w:pPr>
            <w:r>
              <w:rPr>
                <w:rFonts w:hint="eastAsia" w:ascii="楷体" w:eastAsia="楷体"/>
                <w:sz w:val="18"/>
              </w:rPr>
              <w:t>混合比例</w:t>
            </w:r>
          </w:p>
        </w:tc>
        <w:tc>
          <w:tcPr>
            <w:tcW w:w="1389" w:type="dxa"/>
            <w:tcBorders>
              <w:left w:val="nil"/>
              <w:right w:val="nil"/>
            </w:tcBorders>
          </w:tcPr>
          <w:p>
            <w:pPr>
              <w:pStyle w:val="10"/>
              <w:spacing w:before="62"/>
              <w:ind w:left="65"/>
              <w:rPr>
                <w:sz w:val="18"/>
              </w:rPr>
            </w:pPr>
            <w:r>
              <w:rPr>
                <w:sz w:val="18"/>
              </w:rPr>
              <w:t>A:B=1:1</w:t>
            </w:r>
          </w:p>
        </w:tc>
        <w:tc>
          <w:tcPr>
            <w:tcW w:w="1243" w:type="dxa"/>
            <w:tcBorders>
              <w:left w:val="nil"/>
            </w:tcBorders>
          </w:tcPr>
          <w:p>
            <w:pPr>
              <w:pStyle w:val="10"/>
              <w:ind w:left="95" w:right="47"/>
              <w:rPr>
                <w:rFonts w:hint="eastAsia" w:ascii="楷体" w:eastAsia="楷体"/>
                <w:sz w:val="18"/>
              </w:rPr>
            </w:pPr>
            <w:r>
              <w:rPr>
                <w:rFonts w:hint="eastAsia" w:ascii="楷体" w:eastAsia="楷体"/>
                <w:sz w:val="18"/>
              </w:rPr>
              <w:t>重量比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56" w:type="dxa"/>
            <w:tcBorders>
              <w:right w:val="nil"/>
            </w:tcBorders>
          </w:tcPr>
          <w:p>
            <w:pPr>
              <w:pStyle w:val="10"/>
              <w:spacing w:before="47"/>
              <w:ind w:right="63"/>
              <w:rPr>
                <w:sz w:val="18"/>
              </w:rPr>
            </w:pPr>
            <w:r>
              <w:rPr>
                <w:rFonts w:hint="eastAsia" w:ascii="楷体" w:eastAsia="楷体"/>
                <w:sz w:val="18"/>
              </w:rPr>
              <w:t>操作时间</w:t>
            </w:r>
            <w:r>
              <w:rPr>
                <w:sz w:val="18"/>
              </w:rPr>
              <w:t>/min</w:t>
            </w:r>
          </w:p>
        </w:tc>
        <w:tc>
          <w:tcPr>
            <w:tcW w:w="1389" w:type="dxa"/>
            <w:tcBorders>
              <w:left w:val="nil"/>
              <w:right w:val="nil"/>
            </w:tcBorders>
          </w:tcPr>
          <w:p>
            <w:pPr>
              <w:pStyle w:val="10"/>
              <w:spacing w:before="59"/>
              <w:ind w:left="65"/>
              <w:rPr>
                <w:sz w:val="18"/>
              </w:rPr>
            </w:pPr>
            <w:r>
              <w:rPr>
                <w:sz w:val="18"/>
              </w:rPr>
              <w:t>30-40</w:t>
            </w:r>
          </w:p>
        </w:tc>
        <w:tc>
          <w:tcPr>
            <w:tcW w:w="1243" w:type="dxa"/>
            <w:tcBorders>
              <w:left w:val="nil"/>
            </w:tcBorders>
          </w:tcPr>
          <w:p>
            <w:pPr>
              <w:pStyle w:val="10"/>
              <w:spacing w:before="0"/>
              <w:ind w:right="0"/>
              <w:jc w:val="left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756" w:type="dxa"/>
            <w:tcBorders>
              <w:right w:val="nil"/>
            </w:tcBorders>
          </w:tcPr>
          <w:p>
            <w:pPr>
              <w:pStyle w:val="10"/>
              <w:ind w:right="62"/>
              <w:rPr>
                <w:rFonts w:hint="eastAsia" w:ascii="楷体" w:hAnsi="楷体" w:eastAsia="楷体"/>
                <w:sz w:val="18"/>
              </w:rPr>
            </w:pPr>
            <w:r>
              <w:rPr>
                <w:rFonts w:hint="eastAsia" w:ascii="楷体" w:hAnsi="楷体" w:eastAsia="楷体"/>
                <w:sz w:val="18"/>
              </w:rPr>
              <w:t>固化时间</w:t>
            </w:r>
            <w:r>
              <w:rPr>
                <w:sz w:val="18"/>
              </w:rPr>
              <w:t>/h@25</w:t>
            </w:r>
            <w:r>
              <w:rPr>
                <w:rFonts w:hint="eastAsia" w:ascii="楷体" w:hAnsi="楷体" w:eastAsia="楷体"/>
                <w:sz w:val="18"/>
              </w:rPr>
              <w:t>℃</w:t>
            </w:r>
          </w:p>
        </w:tc>
        <w:tc>
          <w:tcPr>
            <w:tcW w:w="1389" w:type="dxa"/>
            <w:tcBorders>
              <w:left w:val="nil"/>
              <w:right w:val="nil"/>
            </w:tcBorders>
          </w:tcPr>
          <w:p>
            <w:pPr>
              <w:pStyle w:val="10"/>
              <w:spacing w:before="62"/>
              <w:ind w:left="62"/>
              <w:rPr>
                <w:sz w:val="18"/>
              </w:rPr>
            </w:pPr>
            <w:r>
              <w:rPr>
                <w:sz w:val="18"/>
              </w:rPr>
              <w:t>6-8</w:t>
            </w:r>
          </w:p>
        </w:tc>
        <w:tc>
          <w:tcPr>
            <w:tcW w:w="1243" w:type="dxa"/>
            <w:tcBorders>
              <w:left w:val="nil"/>
            </w:tcBorders>
          </w:tcPr>
          <w:p>
            <w:pPr>
              <w:pStyle w:val="10"/>
              <w:ind w:left="95" w:right="49"/>
              <w:rPr>
                <w:rFonts w:ascii="楷体" w:hAnsi="楷体"/>
                <w:sz w:val="18"/>
              </w:rPr>
            </w:pPr>
            <w:r>
              <w:rPr>
                <w:rFonts w:ascii="楷体" w:hAnsi="楷体"/>
                <w:sz w:val="18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56" w:type="dxa"/>
            <w:tcBorders>
              <w:right w:val="nil"/>
            </w:tcBorders>
          </w:tcPr>
          <w:p>
            <w:pPr>
              <w:pStyle w:val="10"/>
              <w:spacing w:before="48"/>
              <w:ind w:right="64"/>
              <w:rPr>
                <w:rFonts w:hint="eastAsia" w:ascii="楷体" w:hAnsi="楷体" w:eastAsia="楷体"/>
                <w:sz w:val="18"/>
              </w:rPr>
            </w:pPr>
            <w:r>
              <w:rPr>
                <w:rFonts w:hint="eastAsia" w:ascii="楷体" w:hAnsi="楷体" w:eastAsia="楷体"/>
                <w:sz w:val="18"/>
              </w:rPr>
              <w:t>固化时间</w:t>
            </w:r>
            <w:r>
              <w:rPr>
                <w:sz w:val="18"/>
              </w:rPr>
              <w:t>/min@100</w:t>
            </w:r>
            <w:r>
              <w:rPr>
                <w:rFonts w:hint="eastAsia" w:ascii="楷体" w:hAnsi="楷体" w:eastAsia="楷体"/>
                <w:sz w:val="18"/>
              </w:rPr>
              <w:t>℃</w:t>
            </w:r>
          </w:p>
        </w:tc>
        <w:tc>
          <w:tcPr>
            <w:tcW w:w="1389" w:type="dxa"/>
            <w:tcBorders>
              <w:left w:val="nil"/>
              <w:right w:val="nil"/>
            </w:tcBorders>
          </w:tcPr>
          <w:p>
            <w:pPr>
              <w:pStyle w:val="10"/>
              <w:spacing w:before="59"/>
              <w:ind w:left="62"/>
              <w:rPr>
                <w:sz w:val="18"/>
              </w:rPr>
            </w:pPr>
            <w:r>
              <w:rPr>
                <w:sz w:val="18"/>
              </w:rPr>
              <w:t>20~30</w:t>
            </w:r>
          </w:p>
        </w:tc>
        <w:tc>
          <w:tcPr>
            <w:tcW w:w="1243" w:type="dxa"/>
            <w:tcBorders>
              <w:left w:val="nil"/>
            </w:tcBorders>
          </w:tcPr>
          <w:p>
            <w:pPr>
              <w:pStyle w:val="10"/>
              <w:spacing w:before="48"/>
              <w:ind w:left="95" w:right="49"/>
              <w:rPr>
                <w:rFonts w:ascii="楷体" w:hAnsi="楷体"/>
                <w:sz w:val="18"/>
              </w:rPr>
            </w:pPr>
            <w:r>
              <w:rPr>
                <w:rFonts w:ascii="楷体" w:hAnsi="楷体"/>
                <w:sz w:val="18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4388" w:type="dxa"/>
            <w:gridSpan w:val="3"/>
            <w:shd w:val="clear" w:color="auto" w:fill="33CC33"/>
          </w:tcPr>
          <w:p>
            <w:pPr>
              <w:pStyle w:val="10"/>
              <w:spacing w:before="55"/>
              <w:ind w:left="369" w:right="0"/>
              <w:jc w:val="left"/>
              <w:rPr>
                <w:rFonts w:hint="eastAsia" w:ascii="楷体" w:eastAsia="楷体"/>
                <w:sz w:val="18"/>
              </w:rPr>
            </w:pPr>
            <w:r>
              <w:rPr>
                <w:rFonts w:hint="eastAsia" w:ascii="楷体" w:eastAsia="楷体"/>
                <w:sz w:val="18"/>
              </w:rPr>
              <w:t>固化后性能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756" w:type="dxa"/>
            <w:tcBorders>
              <w:right w:val="nil"/>
            </w:tcBorders>
          </w:tcPr>
          <w:p>
            <w:pPr>
              <w:pStyle w:val="10"/>
              <w:ind w:right="61"/>
              <w:rPr>
                <w:sz w:val="18"/>
              </w:rPr>
            </w:pPr>
            <w:r>
              <w:rPr>
                <w:rFonts w:hint="eastAsia" w:ascii="楷体" w:eastAsia="楷体"/>
                <w:sz w:val="18"/>
              </w:rPr>
              <w:t>硬度</w:t>
            </w:r>
            <w:r>
              <w:rPr>
                <w:sz w:val="18"/>
              </w:rPr>
              <w:t>/</w:t>
            </w:r>
            <w:r>
              <w:rPr>
                <w:rFonts w:hint="eastAsia" w:ascii="楷体" w:eastAsia="楷体"/>
                <w:sz w:val="18"/>
              </w:rPr>
              <w:t xml:space="preserve">邵 </w:t>
            </w:r>
            <w:r>
              <w:rPr>
                <w:sz w:val="18"/>
              </w:rPr>
              <w:t>A</w:t>
            </w:r>
          </w:p>
        </w:tc>
        <w:tc>
          <w:tcPr>
            <w:tcW w:w="1389" w:type="dxa"/>
            <w:tcBorders>
              <w:left w:val="nil"/>
              <w:right w:val="nil"/>
            </w:tcBorders>
          </w:tcPr>
          <w:p>
            <w:pPr>
              <w:pStyle w:val="10"/>
              <w:ind w:left="55"/>
              <w:rPr>
                <w:sz w:val="18"/>
              </w:rPr>
            </w:pPr>
            <w:r>
              <w:rPr>
                <w:sz w:val="18"/>
              </w:rPr>
              <w:t>40</w:t>
            </w:r>
            <w:r>
              <w:rPr>
                <w:rFonts w:ascii="楷体" w:hAnsi="楷体"/>
                <w:sz w:val="18"/>
              </w:rPr>
              <w:t>±</w:t>
            </w:r>
            <w:r>
              <w:rPr>
                <w:sz w:val="18"/>
              </w:rPr>
              <w:t>2</w:t>
            </w:r>
          </w:p>
        </w:tc>
        <w:tc>
          <w:tcPr>
            <w:tcW w:w="1243" w:type="dxa"/>
            <w:tcBorders>
              <w:left w:val="nil"/>
            </w:tcBorders>
          </w:tcPr>
          <w:p>
            <w:pPr>
              <w:pStyle w:val="10"/>
              <w:spacing w:before="30"/>
              <w:ind w:left="95" w:right="53"/>
              <w:rPr>
                <w:rFonts w:ascii="楷体"/>
                <w:sz w:val="21"/>
              </w:rPr>
            </w:pPr>
            <w:r>
              <w:rPr>
                <w:rFonts w:ascii="楷体"/>
                <w:sz w:val="21"/>
              </w:rPr>
              <w:t>GB/T531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56" w:type="dxa"/>
            <w:tcBorders>
              <w:right w:val="nil"/>
            </w:tcBorders>
          </w:tcPr>
          <w:p>
            <w:pPr>
              <w:pStyle w:val="10"/>
              <w:spacing w:before="48"/>
              <w:ind w:right="65"/>
              <w:rPr>
                <w:sz w:val="18"/>
              </w:rPr>
            </w:pPr>
            <w:r>
              <w:rPr>
                <w:rFonts w:hint="eastAsia" w:ascii="楷体" w:eastAsia="楷体"/>
                <w:sz w:val="18"/>
              </w:rPr>
              <w:t xml:space="preserve">比重 </w:t>
            </w:r>
            <w:r>
              <w:rPr>
                <w:sz w:val="18"/>
              </w:rPr>
              <w:t>g/cm3</w:t>
            </w:r>
          </w:p>
        </w:tc>
        <w:tc>
          <w:tcPr>
            <w:tcW w:w="1389" w:type="dxa"/>
            <w:tcBorders>
              <w:left w:val="nil"/>
              <w:right w:val="nil"/>
            </w:tcBorders>
          </w:tcPr>
          <w:p>
            <w:pPr>
              <w:pStyle w:val="10"/>
              <w:spacing w:before="48"/>
              <w:ind w:left="58"/>
              <w:rPr>
                <w:sz w:val="18"/>
              </w:rPr>
            </w:pPr>
            <w:r>
              <w:rPr>
                <w:sz w:val="18"/>
              </w:rPr>
              <w:t>1.10</w:t>
            </w:r>
            <w:r>
              <w:rPr>
                <w:rFonts w:ascii="楷体" w:hAnsi="楷体"/>
                <w:sz w:val="18"/>
              </w:rPr>
              <w:t>±</w:t>
            </w:r>
            <w:r>
              <w:rPr>
                <w:sz w:val="18"/>
              </w:rPr>
              <w:t>0.05</w:t>
            </w:r>
          </w:p>
        </w:tc>
        <w:tc>
          <w:tcPr>
            <w:tcW w:w="1243" w:type="dxa"/>
            <w:tcBorders>
              <w:left w:val="nil"/>
            </w:tcBorders>
          </w:tcPr>
          <w:p>
            <w:pPr>
              <w:pStyle w:val="10"/>
              <w:spacing w:before="27"/>
              <w:ind w:left="95" w:right="50"/>
              <w:rPr>
                <w:rFonts w:ascii="楷体"/>
                <w:sz w:val="21"/>
              </w:rPr>
            </w:pPr>
            <w:r>
              <w:rPr>
                <w:rFonts w:ascii="楷体"/>
                <w:sz w:val="21"/>
              </w:rPr>
              <w:t>GB/T2794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756" w:type="dxa"/>
            <w:tcBorders>
              <w:right w:val="nil"/>
            </w:tcBorders>
          </w:tcPr>
          <w:p>
            <w:pPr>
              <w:pStyle w:val="10"/>
              <w:ind w:right="61"/>
              <w:rPr>
                <w:sz w:val="18"/>
              </w:rPr>
            </w:pPr>
            <w:r>
              <w:rPr>
                <w:rFonts w:hint="eastAsia" w:ascii="楷体" w:eastAsia="楷体"/>
                <w:sz w:val="18"/>
              </w:rPr>
              <w:t>抗拉强度</w:t>
            </w:r>
            <w:r>
              <w:rPr>
                <w:sz w:val="18"/>
              </w:rPr>
              <w:t>/MPa</w:t>
            </w:r>
          </w:p>
        </w:tc>
        <w:tc>
          <w:tcPr>
            <w:tcW w:w="1389" w:type="dxa"/>
            <w:tcBorders>
              <w:left w:val="nil"/>
              <w:right w:val="nil"/>
            </w:tcBorders>
          </w:tcPr>
          <w:p>
            <w:pPr>
              <w:pStyle w:val="10"/>
              <w:spacing w:before="59"/>
              <w:ind w:left="55"/>
              <w:rPr>
                <w:sz w:val="18"/>
              </w:rPr>
            </w:pPr>
            <w:r>
              <w:rPr>
                <w:sz w:val="18"/>
              </w:rPr>
              <w:t>&gt;6</w:t>
            </w:r>
          </w:p>
        </w:tc>
        <w:tc>
          <w:tcPr>
            <w:tcW w:w="1243" w:type="dxa"/>
            <w:tcBorders>
              <w:left w:val="nil"/>
            </w:tcBorders>
          </w:tcPr>
          <w:p>
            <w:pPr>
              <w:pStyle w:val="10"/>
              <w:spacing w:before="59"/>
              <w:ind w:left="95" w:right="50"/>
              <w:rPr>
                <w:sz w:val="18"/>
              </w:rPr>
            </w:pPr>
            <w:r>
              <w:rPr>
                <w:sz w:val="18"/>
              </w:rPr>
              <w:t>ASTM D3528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56" w:type="dxa"/>
            <w:tcBorders>
              <w:right w:val="nil"/>
            </w:tcBorders>
          </w:tcPr>
          <w:p>
            <w:pPr>
              <w:pStyle w:val="10"/>
              <w:spacing w:before="47"/>
              <w:ind w:right="66"/>
              <w:rPr>
                <w:sz w:val="18"/>
              </w:rPr>
            </w:pPr>
            <w:r>
              <w:rPr>
                <w:rFonts w:hint="eastAsia" w:ascii="楷体" w:eastAsia="楷体"/>
                <w:sz w:val="18"/>
              </w:rPr>
              <w:t>撕裂强度</w:t>
            </w:r>
            <w:r>
              <w:rPr>
                <w:sz w:val="18"/>
              </w:rPr>
              <w:t>/kN/mm</w:t>
            </w:r>
          </w:p>
        </w:tc>
        <w:tc>
          <w:tcPr>
            <w:tcW w:w="1389" w:type="dxa"/>
            <w:tcBorders>
              <w:left w:val="nil"/>
              <w:right w:val="nil"/>
            </w:tcBorders>
          </w:tcPr>
          <w:p>
            <w:pPr>
              <w:pStyle w:val="10"/>
              <w:spacing w:before="47"/>
              <w:ind w:left="58"/>
              <w:rPr>
                <w:sz w:val="18"/>
              </w:rPr>
            </w:pPr>
            <w:r>
              <w:rPr>
                <w:rFonts w:hint="eastAsia" w:ascii="楷体" w:eastAsia="楷体"/>
                <w:sz w:val="18"/>
              </w:rPr>
              <w:t>＞</w:t>
            </w:r>
            <w:r>
              <w:rPr>
                <w:sz w:val="18"/>
              </w:rPr>
              <w:t>12</w:t>
            </w:r>
          </w:p>
        </w:tc>
        <w:tc>
          <w:tcPr>
            <w:tcW w:w="1243" w:type="dxa"/>
            <w:tcBorders>
              <w:left w:val="nil"/>
            </w:tcBorders>
          </w:tcPr>
          <w:p>
            <w:pPr>
              <w:pStyle w:val="10"/>
              <w:spacing w:before="59"/>
              <w:ind w:left="95" w:right="50"/>
              <w:rPr>
                <w:sz w:val="18"/>
              </w:rPr>
            </w:pPr>
            <w:r>
              <w:rPr>
                <w:sz w:val="18"/>
              </w:rPr>
              <w:t>ASTM D3528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756" w:type="dxa"/>
            <w:tcBorders>
              <w:right w:val="nil"/>
            </w:tcBorders>
          </w:tcPr>
          <w:p>
            <w:pPr>
              <w:pStyle w:val="10"/>
              <w:ind w:right="61"/>
              <w:rPr>
                <w:sz w:val="18"/>
              </w:rPr>
            </w:pPr>
            <w:r>
              <w:rPr>
                <w:rFonts w:hint="eastAsia" w:ascii="楷体" w:eastAsia="楷体"/>
                <w:sz w:val="18"/>
              </w:rPr>
              <w:t>伸长率</w:t>
            </w:r>
            <w:r>
              <w:rPr>
                <w:sz w:val="18"/>
              </w:rPr>
              <w:t>%</w:t>
            </w:r>
          </w:p>
        </w:tc>
        <w:tc>
          <w:tcPr>
            <w:tcW w:w="1389" w:type="dxa"/>
            <w:tcBorders>
              <w:left w:val="nil"/>
              <w:right w:val="nil"/>
            </w:tcBorders>
          </w:tcPr>
          <w:p>
            <w:pPr>
              <w:pStyle w:val="10"/>
              <w:ind w:left="55"/>
              <w:rPr>
                <w:sz w:val="18"/>
              </w:rPr>
            </w:pPr>
            <w:r>
              <w:rPr>
                <w:rFonts w:hint="eastAsia" w:ascii="楷体" w:eastAsia="楷体"/>
                <w:sz w:val="18"/>
              </w:rPr>
              <w:t>＞</w:t>
            </w:r>
            <w:r>
              <w:rPr>
                <w:sz w:val="18"/>
              </w:rPr>
              <w:t>300</w:t>
            </w:r>
          </w:p>
        </w:tc>
        <w:tc>
          <w:tcPr>
            <w:tcW w:w="1243" w:type="dxa"/>
            <w:tcBorders>
              <w:left w:val="nil"/>
            </w:tcBorders>
          </w:tcPr>
          <w:p>
            <w:pPr>
              <w:pStyle w:val="10"/>
              <w:spacing w:before="59"/>
              <w:ind w:left="95" w:right="50"/>
              <w:rPr>
                <w:sz w:val="18"/>
              </w:rPr>
            </w:pPr>
            <w:r>
              <w:rPr>
                <w:sz w:val="18"/>
              </w:rPr>
              <w:t>ASTM D3528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56" w:type="dxa"/>
            <w:tcBorders>
              <w:right w:val="nil"/>
            </w:tcBorders>
          </w:tcPr>
          <w:p>
            <w:pPr>
              <w:pStyle w:val="10"/>
              <w:spacing w:before="48"/>
              <w:ind w:right="66"/>
              <w:rPr>
                <w:sz w:val="18"/>
              </w:rPr>
            </w:pPr>
            <w:r>
              <w:rPr>
                <w:rFonts w:hint="eastAsia" w:ascii="楷体" w:eastAsia="楷体"/>
                <w:sz w:val="18"/>
              </w:rPr>
              <w:t>击穿电压</w:t>
            </w:r>
            <w:r>
              <w:rPr>
                <w:sz w:val="18"/>
              </w:rPr>
              <w:t>kv/mm</w:t>
            </w:r>
          </w:p>
        </w:tc>
        <w:tc>
          <w:tcPr>
            <w:tcW w:w="1389" w:type="dxa"/>
            <w:tcBorders>
              <w:left w:val="nil"/>
              <w:right w:val="nil"/>
            </w:tcBorders>
          </w:tcPr>
          <w:p>
            <w:pPr>
              <w:pStyle w:val="10"/>
              <w:spacing w:before="48"/>
              <w:ind w:left="58"/>
              <w:rPr>
                <w:sz w:val="18"/>
              </w:rPr>
            </w:pPr>
            <w:r>
              <w:rPr>
                <w:rFonts w:ascii="楷体" w:hAnsi="楷体"/>
                <w:sz w:val="18"/>
              </w:rPr>
              <w:t>≥</w:t>
            </w:r>
            <w:r>
              <w:rPr>
                <w:sz w:val="18"/>
              </w:rPr>
              <w:t>30</w:t>
            </w:r>
          </w:p>
        </w:tc>
        <w:tc>
          <w:tcPr>
            <w:tcW w:w="1243" w:type="dxa"/>
            <w:tcBorders>
              <w:left w:val="nil"/>
            </w:tcBorders>
          </w:tcPr>
          <w:p>
            <w:pPr>
              <w:pStyle w:val="10"/>
              <w:spacing w:before="27"/>
              <w:ind w:left="95" w:right="53"/>
              <w:rPr>
                <w:rFonts w:ascii="楷体"/>
                <w:sz w:val="21"/>
              </w:rPr>
            </w:pPr>
            <w:r>
              <w:rPr>
                <w:rFonts w:ascii="楷体"/>
                <w:sz w:val="21"/>
              </w:rPr>
              <w:t>GB/T1408.1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56" w:type="dxa"/>
            <w:tcBorders>
              <w:right w:val="nil"/>
            </w:tcBorders>
          </w:tcPr>
          <w:p>
            <w:pPr>
              <w:pStyle w:val="10"/>
              <w:ind w:right="62"/>
              <w:rPr>
                <w:rFonts w:hint="eastAsia" w:ascii="楷体" w:eastAsia="楷体"/>
                <w:sz w:val="18"/>
              </w:rPr>
            </w:pPr>
            <w:r>
              <w:rPr>
                <w:rFonts w:hint="eastAsia" w:ascii="楷体" w:eastAsia="楷体"/>
                <w:sz w:val="18"/>
              </w:rPr>
              <w:t>体积电阻率</w:t>
            </w:r>
          </w:p>
        </w:tc>
        <w:tc>
          <w:tcPr>
            <w:tcW w:w="1389" w:type="dxa"/>
            <w:tcBorders>
              <w:left w:val="nil"/>
              <w:right w:val="nil"/>
            </w:tcBorders>
          </w:tcPr>
          <w:p>
            <w:pPr>
              <w:pStyle w:val="10"/>
              <w:spacing w:before="41"/>
              <w:ind w:left="58"/>
              <w:rPr>
                <w:sz w:val="13"/>
              </w:rPr>
            </w:pPr>
            <w:r>
              <w:rPr>
                <w:rFonts w:ascii="楷体" w:hAnsi="楷体"/>
                <w:sz w:val="18"/>
              </w:rPr>
              <w:t>≥</w:t>
            </w:r>
            <w:r>
              <w:rPr>
                <w:sz w:val="18"/>
              </w:rPr>
              <w:t>1</w:t>
            </w:r>
            <w:r>
              <w:rPr>
                <w:sz w:val="21"/>
              </w:rPr>
              <w:t>×10</w:t>
            </w:r>
            <w:r>
              <w:rPr>
                <w:position w:val="7"/>
                <w:sz w:val="13"/>
              </w:rPr>
              <w:t>15</w:t>
            </w:r>
          </w:p>
        </w:tc>
        <w:tc>
          <w:tcPr>
            <w:tcW w:w="1243" w:type="dxa"/>
            <w:tcBorders>
              <w:left w:val="nil"/>
            </w:tcBorders>
          </w:tcPr>
          <w:p>
            <w:pPr>
              <w:pStyle w:val="10"/>
              <w:spacing w:before="29"/>
              <w:ind w:left="95" w:right="50"/>
              <w:rPr>
                <w:rFonts w:ascii="楷体"/>
                <w:sz w:val="21"/>
              </w:rPr>
            </w:pPr>
            <w:r>
              <w:rPr>
                <w:rFonts w:ascii="楷体"/>
                <w:sz w:val="21"/>
              </w:rPr>
              <w:t>GB/T1692</w:t>
            </w:r>
          </w:p>
        </w:tc>
      </w:tr>
    </w:tbl>
    <w:p>
      <w:pPr>
        <w:spacing w:before="0"/>
        <w:ind w:left="-660" w:leftChars="0" w:right="0" w:firstLine="0" w:firstLineChars="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  <w:sectPr>
          <w:type w:val="continuous"/>
          <w:pgSz w:w="11910" w:h="16840"/>
          <w:pgMar w:top="840" w:right="1480" w:bottom="280" w:left="940" w:header="720" w:footer="720" w:gutter="0"/>
          <w:cols w:equalWidth="0" w:num="2">
            <w:col w:w="4532" w:space="748"/>
            <w:col w:w="4209"/>
          </w:cols>
        </w:sectPr>
      </w:pPr>
    </w:p>
    <w:p>
      <w:pPr>
        <w:spacing w:before="0"/>
        <w:ind w:left="-660" w:leftChars="-300" w:right="0" w:firstLine="0" w:firstLineChars="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  <w:t>注意事项</w:t>
      </w:r>
    </w:p>
    <w:p>
      <w:pPr>
        <w:spacing w:before="102" w:line="278" w:lineRule="auto"/>
        <w:ind w:left="-660" w:leftChars="0" w:right="-630" w:rightChars="0" w:firstLine="420" w:firstLineChars="0"/>
        <w:jc w:val="left"/>
        <w:rPr>
          <w:rFonts w:hint="eastAsia" w:cs="楷体"/>
          <w:sz w:val="21"/>
          <w:szCs w:val="21"/>
          <w:lang w:val="en-US" w:eastAsia="zh-CN" w:bidi="en-US"/>
        </w:rPr>
      </w:pPr>
      <w:r>
        <w:rPr>
          <w:rFonts w:hint="eastAsia" w:cs="楷体"/>
          <w:sz w:val="21"/>
          <w:szCs w:val="21"/>
          <w:lang w:val="en-US" w:eastAsia="zh-CN" w:bidi="en-US"/>
        </w:rPr>
        <w:t>本产品属于加成型固化硅橡胶，遇到以下物质会影响或阻碍产品的固化： 含有锡（Sn2+）、铅（Pb2+）、汞（Hg2+）等重金属离子的化合物；有机锡以及含有机锡的硅酮胶；含 N、S、P 的有机化合物；某些不饱和碳氢增塑剂等。</w:t>
      </w:r>
    </w:p>
    <w:p>
      <w:pPr>
        <w:spacing w:before="0"/>
        <w:ind w:left="-660" w:leftChars="-300" w:right="0" w:firstLine="0" w:firstLineChars="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</w:p>
    <w:p>
      <w:pPr>
        <w:spacing w:before="0"/>
        <w:ind w:left="-660" w:leftChars="-300" w:right="0" w:firstLine="0" w:firstLineChars="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  <w:t>包装规格</w:t>
      </w:r>
    </w:p>
    <w:p>
      <w:pPr>
        <w:pStyle w:val="3"/>
        <w:spacing w:before="134"/>
        <w:ind w:left="-219" w:leftChars="0" w:firstLine="0" w:firstLineChars="0"/>
        <w:rPr>
          <w:rFonts w:hint="eastAsia" w:ascii="楷体" w:hAnsi="楷体" w:eastAsia="楷体" w:cs="楷体"/>
          <w:sz w:val="21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 w:bidi="en-US"/>
        </w:rPr>
        <w:t>20kg/桶，40kg/组。</w:t>
      </w:r>
    </w:p>
    <w:p>
      <w:pPr>
        <w:spacing w:before="0"/>
        <w:ind w:left="-660" w:leftChars="-300" w:right="0" w:firstLine="0" w:firstLineChars="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</w:p>
    <w:p>
      <w:pPr>
        <w:spacing w:before="0"/>
        <w:ind w:left="-660" w:leftChars="-300" w:right="0" w:firstLine="0" w:firstLineChars="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  <w:t>储存</w:t>
      </w:r>
    </w:p>
    <w:p>
      <w:pPr>
        <w:pStyle w:val="3"/>
        <w:spacing w:before="134"/>
        <w:ind w:left="-219" w:leftChars="0" w:firstLine="0" w:firstLineChars="0"/>
        <w:rPr>
          <w:sz w:val="22"/>
          <w:szCs w:val="21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 w:bidi="en-US"/>
        </w:rPr>
        <w:t>在 30℃以下密封保存，A、B 组分的有效期为自生产日期后十二个月。</w:t>
      </w:r>
      <w:bookmarkStart w:id="0" w:name="_GoBack"/>
      <w:bookmarkEnd w:id="0"/>
    </w:p>
    <w:sectPr>
      <w:type w:val="continuous"/>
      <w:pgSz w:w="11910" w:h="16840"/>
      <w:pgMar w:top="840" w:right="1480" w:bottom="280" w:left="1600" w:header="720" w:footer="720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decorative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 w:ascii="微软雅黑" w:hAnsi="微软雅黑" w:eastAsia="微软雅黑" w:cs="微软雅黑"/>
        <w:sz w:val="24"/>
        <w:lang w:eastAsia="zh-CN"/>
      </w:rPr>
      <w:drawing>
        <wp:inline distT="0" distB="0" distL="114300" distR="114300">
          <wp:extent cx="6610350" cy="1403350"/>
          <wp:effectExtent l="0" t="0" r="0" b="6350"/>
          <wp:docPr id="7" name="图片 2" descr="微信图片_201803050904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2" descr="微信图片_2018030509044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10350" cy="140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•"/>
      <w:lvlJc w:val="left"/>
      <w:pPr>
        <w:ind w:left="294" w:hanging="142"/>
      </w:pPr>
      <w:rPr>
        <w:rFonts w:hint="default" w:ascii="宋体" w:hAnsi="宋体" w:eastAsia="宋体" w:cs="宋体"/>
        <w:spacing w:val="1"/>
        <w:w w:val="100"/>
        <w:sz w:val="26"/>
        <w:szCs w:val="26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272" w:hanging="142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2245" w:hanging="142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3217" w:hanging="142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4190" w:hanging="142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5163" w:hanging="142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6135" w:hanging="142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7108" w:hanging="142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8081" w:hanging="142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doNotExpandShiftReturn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D4E4A"/>
    <w:rsid w:val="059052DB"/>
    <w:rsid w:val="0C9C47EC"/>
    <w:rsid w:val="12D52749"/>
    <w:rsid w:val="25B4705F"/>
    <w:rsid w:val="260D4314"/>
    <w:rsid w:val="2A937131"/>
    <w:rsid w:val="32D25786"/>
    <w:rsid w:val="3F724832"/>
    <w:rsid w:val="5505544A"/>
    <w:rsid w:val="62357639"/>
    <w:rsid w:val="6B13759D"/>
    <w:rsid w:val="70CE67FA"/>
    <w:rsid w:val="72247A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楷体" w:hAnsi="楷体" w:eastAsia="楷体" w:cs="楷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01"/>
      <w:outlineLvl w:val="1"/>
    </w:pPr>
    <w:rPr>
      <w:rFonts w:ascii="楷体" w:hAnsi="楷体" w:eastAsia="楷体" w:cs="楷体"/>
      <w:sz w:val="28"/>
      <w:szCs w:val="28"/>
      <w:lang w:val="zh-CN" w:eastAsia="zh-CN" w:bidi="zh-CN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楷体" w:hAnsi="楷体" w:eastAsia="楷体" w:cs="楷体"/>
      <w:sz w:val="21"/>
      <w:szCs w:val="21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List Paragraph"/>
    <w:basedOn w:val="1"/>
    <w:qFormat/>
    <w:uiPriority w:val="1"/>
    <w:pPr>
      <w:spacing w:before="4"/>
      <w:ind w:left="764" w:hanging="86"/>
    </w:pPr>
    <w:rPr>
      <w:rFonts w:ascii="楷体" w:hAnsi="楷体" w:eastAsia="楷体" w:cs="楷体"/>
      <w:lang w:val="zh-CN" w:eastAsia="zh-CN" w:bidi="zh-CN"/>
    </w:rPr>
  </w:style>
  <w:style w:type="paragraph" w:customStyle="1" w:styleId="10">
    <w:name w:val="Table Paragraph"/>
    <w:basedOn w:val="1"/>
    <w:qFormat/>
    <w:uiPriority w:val="1"/>
    <w:pPr>
      <w:spacing w:before="50"/>
      <w:ind w:left="95"/>
      <w:jc w:val="center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2020-04-09T01:39:00Z</dcterms:created>
  <dc:creator>Administrator</dc:creator>
  <cp:lastModifiedBy>康達科技集團-力達創新馮順德</cp:lastModifiedBy>
  <dcterms:modified xsi:type="dcterms:W3CDTF">2020-06-19T01:48:28Z</dcterms:modified>
  <dc:title>TDS TBL-6238-2.0.doc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2019-08-16T00:00:00Z</vt:filetime>
  </property>
  <property fmtid="{D5CDD505-2E9C-101B-9397-08002B2CF9AE}" pid="3" name="Creator">
    <vt:lpwstr>TDS TBL-6238-2.0.doc - WPS 文字 - 兼容模式</vt:lpwstr>
  </property>
  <property fmtid="{D5CDD505-2E9C-101B-9397-08002B2CF9AE}" pid="4" name="LastSaved">
    <vt:filetime>2020-04-09T00:00:00Z</vt:filetime>
  </property>
  <property fmtid="{D5CDD505-2E9C-101B-9397-08002B2CF9AE}" pid="5" name="KSOProductBuildVer">
    <vt:lpwstr>2052-11.1.0.9740</vt:lpwstr>
  </property>
</Properties>
</file>