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  <w:bookmarkStart w:id="0" w:name="page1"/>
      <w:bookmarkEnd w:id="0"/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-87630</wp:posOffset>
            </wp:positionH>
            <wp:positionV relativeFrom="page">
              <wp:posOffset>219075</wp:posOffset>
            </wp:positionV>
            <wp:extent cx="7536180" cy="184086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outlineLvl w:val="9"/>
        <w:rPr>
          <w:rFonts w:hint="eastAsia" w:ascii="微软雅黑" w:hAnsi="微软雅黑" w:eastAsia="微软雅黑" w:cs="微软雅黑"/>
          <w:b/>
          <w:kern w:val="0"/>
          <w:sz w:val="28"/>
          <w:szCs w:val="28"/>
          <w:lang w:val="en-US" w:eastAsia="zh-CN"/>
        </w:rPr>
      </w:pPr>
    </w:p>
    <w:p>
      <w:pPr>
        <w:ind w:firstLine="823" w:firstLineChars="257"/>
        <w:jc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M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 xml:space="preserve">SK  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850B</w:t>
      </w:r>
      <w:bookmarkStart w:id="1" w:name="_GoBack"/>
      <w:bookmarkEnd w:id="1"/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内部脱模剂</w:t>
      </w:r>
    </w:p>
    <w:p>
      <w:pPr>
        <w:ind w:left="440" w:leftChars="200"/>
        <w:jc w:val="center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产品描述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M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 xml:space="preserve">SK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850B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内部脱模剂，是硅胶制品中常用的、脱模效果极佳的一种胶状物体。其优点是添加比例极小,容易分散,不会产生白点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成    份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：  A、硅聚合物       B、分散剂       C、脱模剂D、复合润滑剂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添加比例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：  建议使用0.2-0.5%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比    重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：  0.7-0.8（25℃）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外    观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：  乳白色胶体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包    装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 xml:space="preserve">：  20kg/桶 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保存期限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：不拆密封桶的情况下可存放6个月以上。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使用方法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:需要印刷或者喷涂的硅胶产品时添加量不适宜过高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</w:p>
    <w:p>
      <w:pPr>
        <w:spacing w:line="480" w:lineRule="exact"/>
        <w:ind w:right="130" w:rightChars="59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shd w:val="pct10" w:color="auto" w:fill="FFFFFF"/>
        </w:rPr>
        <w:t>注意事项</w:t>
      </w:r>
    </w:p>
    <w:p>
      <w:pPr>
        <w:spacing w:line="480" w:lineRule="exact"/>
        <w:ind w:right="-57" w:rightChars="-26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避免高温、阳光直射，远离火源、酸性物质、金属氧化物、胺类物质和易燃性材料，宜于室温25℃以下保存。</w:t>
      </w:r>
    </w:p>
    <w:p>
      <w:pPr>
        <w:spacing w:line="480" w:lineRule="exact"/>
        <w:ind w:right="-57" w:rightChars="-26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spacing w:line="480" w:lineRule="exact"/>
        <w:ind w:right="-57" w:rightChars="-26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shd w:val="pct10" w:color="auto" w:fill="FFFFFF"/>
        </w:rPr>
        <w:t>急救措施</w:t>
      </w:r>
    </w:p>
    <w:p>
      <w:pPr>
        <w:spacing w:line="480" w:lineRule="exact"/>
        <w:ind w:right="-57" w:rightChars="-26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1眼睛接触：请立即以干净的水持续冲洗至少15秒，并立即送医治疗。</w:t>
      </w:r>
    </w:p>
    <w:p>
      <w:pPr>
        <w:spacing w:line="480" w:lineRule="exact"/>
        <w:ind w:right="-57" w:rightChars="-26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2吞食：使人员保持清醒状态，立即以干净的水冲洗嘴巴内部，并立即送医治疗。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</w:p>
    <w:sectPr>
      <w:pgSz w:w="11900" w:h="16838"/>
      <w:pgMar w:top="1440" w:right="1440" w:bottom="1440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77EFE"/>
    <w:rsid w:val="00AF1B9A"/>
    <w:rsid w:val="01DF660F"/>
    <w:rsid w:val="0A630BE9"/>
    <w:rsid w:val="1C923903"/>
    <w:rsid w:val="2CE43776"/>
    <w:rsid w:val="34990167"/>
    <w:rsid w:val="3C3E3935"/>
    <w:rsid w:val="59B17DAC"/>
    <w:rsid w:val="5B4C55CE"/>
    <w:rsid w:val="600C6175"/>
    <w:rsid w:val="610B5CDB"/>
    <w:rsid w:val="6B91154B"/>
    <w:rsid w:val="6BEB21DF"/>
    <w:rsid w:val="728C0B5F"/>
    <w:rsid w:val="7EB20E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customStyle="1" w:styleId="7">
    <w:name w:val="font21"/>
    <w:basedOn w:val="4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8">
    <w:name w:val="font11"/>
    <w:basedOn w:val="4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2018-03-21T13:56:00Z</dcterms:created>
  <dc:creator>Windows User</dc:creator>
  <cp:lastModifiedBy>弟仔</cp:lastModifiedBy>
  <dcterms:modified xsi:type="dcterms:W3CDTF">2018-08-31T06:31:07Z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