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t>MSK自粘液态胶SL200X-XX系列</w:t>
      </w:r>
    </w:p>
    <w:p>
      <w:pPr>
        <w:rPr>
          <w:rFonts w:hint="eastAsia"/>
          <w:lang w:val="en-US" w:eastAsia="zh-CN"/>
        </w:rPr>
      </w:pPr>
      <w:r>
        <w:rPr>
          <w:rFonts w:hint="eastAsia"/>
          <w:lang w:val="en-US" w:eastAsia="zh-CN"/>
        </w:rPr>
        <w:t>产品描述</w:t>
      </w:r>
    </w:p>
    <w:p>
      <w:pPr>
        <w:rPr>
          <w:rFonts w:hint="eastAsia" w:ascii="宋体" w:hAnsi="宋体" w:eastAsia="宋体" w:cs="宋体"/>
          <w:b/>
          <w:bCs/>
          <w:i w:val="0"/>
          <w:caps w:val="0"/>
          <w:color w:val="auto"/>
          <w:spacing w:val="0"/>
          <w:sz w:val="21"/>
          <w:szCs w:val="21"/>
          <w:shd w:val="clear" w:fill="FFFFFF"/>
          <w:lang w:val="en-US" w:eastAsia="zh-CN"/>
        </w:rPr>
      </w:pPr>
      <w:r>
        <w:rPr>
          <w:rFonts w:hint="eastAsia" w:eastAsiaTheme="minorEastAsia"/>
          <w:b/>
          <w:bCs/>
          <w:color w:val="auto"/>
          <w:lang w:eastAsia="zh-CN"/>
        </w:rPr>
        <w:t>MSK自粘液态胶SL200X-XX系列</w:t>
      </w:r>
      <w:r>
        <w:rPr>
          <w:rFonts w:ascii="Arial" w:hAnsi="Arial" w:eastAsia="宋体" w:cs="Arial"/>
          <w:b/>
          <w:bCs/>
          <w:i w:val="0"/>
          <w:caps w:val="0"/>
          <w:color w:val="auto"/>
          <w:spacing w:val="0"/>
          <w:sz w:val="21"/>
          <w:szCs w:val="21"/>
          <w:shd w:val="clear" w:fill="FFFFFF"/>
        </w:rPr>
        <w:t>是</w:t>
      </w:r>
      <w:r>
        <w:rPr>
          <w:rFonts w:hint="eastAsia" w:ascii="宋体" w:hAnsi="宋体" w:eastAsia="宋体" w:cs="宋体"/>
          <w:b/>
          <w:bCs/>
          <w:i w:val="0"/>
          <w:caps w:val="0"/>
          <w:color w:val="auto"/>
          <w:spacing w:val="0"/>
          <w:kern w:val="0"/>
          <w:sz w:val="21"/>
          <w:szCs w:val="21"/>
          <w:shd w:val="clear" w:fill="FFFFFF"/>
          <w:lang w:val="en-US" w:eastAsia="zh-CN" w:bidi="ar"/>
        </w:rPr>
        <w:t>一种A、</w:t>
      </w:r>
      <w:r>
        <w:rPr>
          <w:rFonts w:ascii="Calibri" w:hAnsi="Calibri" w:eastAsia="宋体" w:cs="Calibri"/>
          <w:b/>
          <w:bCs/>
          <w:i w:val="0"/>
          <w:caps w:val="0"/>
          <w:color w:val="auto"/>
          <w:spacing w:val="0"/>
          <w:kern w:val="0"/>
          <w:sz w:val="21"/>
          <w:szCs w:val="21"/>
          <w:shd w:val="clear" w:fill="FFFFFF"/>
          <w:lang w:val="en-US" w:eastAsia="zh-CN" w:bidi="ar"/>
        </w:rPr>
        <w:t>B</w:t>
      </w:r>
      <w:r>
        <w:rPr>
          <w:rFonts w:hint="eastAsia" w:ascii="宋体" w:hAnsi="宋体" w:eastAsia="宋体" w:cs="宋体"/>
          <w:b/>
          <w:bCs/>
          <w:i w:val="0"/>
          <w:caps w:val="0"/>
          <w:color w:val="auto"/>
          <w:spacing w:val="0"/>
          <w:kern w:val="0"/>
          <w:sz w:val="21"/>
          <w:szCs w:val="21"/>
          <w:shd w:val="clear" w:fill="FFFFFF"/>
          <w:lang w:val="en-US" w:eastAsia="zh-CN" w:bidi="ar"/>
        </w:rPr>
        <w:t>双组份加成型、半透明液体自粘接硅橡胶</w:t>
      </w:r>
      <w:r>
        <w:rPr>
          <w:rFonts w:hint="eastAsia" w:ascii="Arial" w:hAnsi="Arial" w:eastAsia="宋体" w:cs="Arial"/>
          <w:b/>
          <w:bCs/>
          <w:i w:val="0"/>
          <w:caps w:val="0"/>
          <w:color w:val="auto"/>
          <w:spacing w:val="0"/>
          <w:sz w:val="21"/>
          <w:szCs w:val="21"/>
          <w:shd w:val="clear" w:fill="FFFFFF"/>
          <w:lang w:eastAsia="zh-CN"/>
        </w:rPr>
        <w:t>，</w:t>
      </w:r>
      <w:r>
        <w:rPr>
          <w:rFonts w:hint="eastAsia" w:ascii="宋体" w:hAnsi="宋体" w:eastAsia="宋体" w:cs="宋体"/>
          <w:b/>
          <w:bCs/>
          <w:i w:val="0"/>
          <w:caps w:val="0"/>
          <w:color w:val="auto"/>
          <w:spacing w:val="0"/>
          <w:sz w:val="21"/>
          <w:szCs w:val="21"/>
          <w:shd w:val="clear" w:fill="FFFFFF"/>
        </w:rPr>
        <w:t>一种不需底涂剂就可在热硫化成型过程中与不同基材进行粘接的硅橡胶，粘接材质例如：PC壳、</w:t>
      </w:r>
      <w:r>
        <w:rPr>
          <w:rFonts w:ascii="Calibri" w:hAnsi="Calibri" w:eastAsia="宋体" w:cs="Calibri"/>
          <w:b/>
          <w:bCs/>
          <w:i w:val="0"/>
          <w:caps w:val="0"/>
          <w:color w:val="auto"/>
          <w:spacing w:val="0"/>
          <w:sz w:val="21"/>
          <w:szCs w:val="21"/>
          <w:shd w:val="clear" w:fill="FFFFFF"/>
        </w:rPr>
        <w:t>PET</w:t>
      </w:r>
      <w:r>
        <w:rPr>
          <w:rFonts w:hint="eastAsia" w:ascii="宋体" w:hAnsi="宋体" w:eastAsia="宋体" w:cs="宋体"/>
          <w:b/>
          <w:bCs/>
          <w:i w:val="0"/>
          <w:caps w:val="0"/>
          <w:color w:val="auto"/>
          <w:spacing w:val="0"/>
          <w:sz w:val="21"/>
          <w:szCs w:val="21"/>
          <w:shd w:val="clear" w:fill="FFFFFF"/>
        </w:rPr>
        <w:t>膜、</w:t>
      </w:r>
      <w:r>
        <w:rPr>
          <w:rFonts w:hint="eastAsia" w:ascii="宋体" w:hAnsi="宋体" w:eastAsia="宋体" w:cs="宋体"/>
          <w:b/>
          <w:bCs/>
          <w:i w:val="0"/>
          <w:caps w:val="0"/>
          <w:color w:val="auto"/>
          <w:spacing w:val="0"/>
          <w:sz w:val="21"/>
          <w:szCs w:val="21"/>
          <w:shd w:val="clear" w:fill="FFFFFF"/>
          <w:lang w:val="en-US" w:eastAsia="zh-CN"/>
        </w:rPr>
        <w:t>不锈钢、玻璃等。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ascii="Arial" w:hAnsi="Arial" w:cs="Arial"/>
          <w:b/>
          <w:bCs/>
          <w:i w:val="0"/>
          <w:caps w:val="0"/>
          <w:color w:val="auto"/>
          <w:spacing w:val="0"/>
          <w:sz w:val="21"/>
          <w:szCs w:val="21"/>
        </w:rPr>
      </w:pPr>
      <w:r>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t>产品特点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bCs/>
          <w:i w:val="0"/>
          <w:caps w:val="0"/>
          <w:color w:val="auto"/>
          <w:spacing w:val="0"/>
          <w:sz w:val="21"/>
          <w:szCs w:val="21"/>
        </w:rPr>
      </w:pPr>
      <w:r>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t>1、无需底涂剂，即对不同基材具有粘接性。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bCs/>
          <w:i w:val="0"/>
          <w:caps w:val="0"/>
          <w:color w:val="auto"/>
          <w:spacing w:val="0"/>
          <w:sz w:val="21"/>
          <w:szCs w:val="21"/>
        </w:rPr>
      </w:pPr>
      <w:r>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t>2、特别适合自动生产一些硅胶包覆成型、插入或双色注射成型、局部需要粘接且结构复杂的器件。对有机塑料件具有粘接性，对金属模具具有脱模性。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pPr>
      <w:r>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t>3、易染色，与底材的附着力好，硫化速度快，优越的机械性能，不用溶剂而能确保环境安全。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pPr>
      <w:r>
        <w:rPr>
          <w:rFonts w:hint="eastAsia" w:ascii="Arial" w:hAnsi="Arial" w:eastAsia="宋体" w:cs="Arial"/>
          <w:i w:val="0"/>
          <w:caps w:val="0"/>
          <w:color w:val="666666"/>
          <w:spacing w:val="0"/>
          <w:sz w:val="21"/>
          <w:szCs w:val="21"/>
          <w:shd w:val="clear" w:fill="FFFFFF"/>
          <w:lang w:eastAsia="zh-CN"/>
        </w:rPr>
        <w:drawing>
          <wp:inline distT="0" distB="0" distL="114300" distR="114300">
            <wp:extent cx="5268595" cy="1029335"/>
            <wp:effectExtent l="0" t="0" r="8255" b="18415"/>
            <wp:docPr id="5" name="图片 5" descr="15365434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36543458(1)"/>
                    <pic:cNvPicPr>
                      <a:picLocks noChangeAspect="1"/>
                    </pic:cNvPicPr>
                  </pic:nvPicPr>
                  <pic:blipFill>
                    <a:blip r:embed="rId4"/>
                    <a:stretch>
                      <a:fillRect/>
                    </a:stretch>
                  </pic:blipFill>
                  <pic:spPr>
                    <a:xfrm>
                      <a:off x="0" y="0"/>
                      <a:ext cx="5268595" cy="1029335"/>
                    </a:xfrm>
                    <a:prstGeom prst="rect">
                      <a:avLst/>
                    </a:prstGeom>
                  </pic:spPr>
                </pic:pic>
              </a:graphicData>
            </a:graphic>
          </wp:inline>
        </w:drawing>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pPr>
      <w:r>
        <w:rPr>
          <w:rFonts w:hint="eastAsia" w:ascii="宋体" w:hAnsi="宋体" w:eastAsia="宋体" w:cs="宋体"/>
          <w:b/>
          <w:bCs/>
          <w:i w:val="0"/>
          <w:caps w:val="0"/>
          <w:color w:val="auto"/>
          <w:spacing w:val="0"/>
          <w:kern w:val="0"/>
          <w:sz w:val="21"/>
          <w:szCs w:val="21"/>
          <w:bdr w:val="none" w:color="auto" w:sz="0" w:space="0"/>
          <w:shd w:val="clear" w:fill="FFFFFF"/>
          <w:lang w:val="en-US" w:eastAsia="zh-CN" w:bidi="ar"/>
        </w:rPr>
        <w:t>产品参数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宋体" w:hAnsi="宋体" w:eastAsia="宋体" w:cs="宋体"/>
          <w:b/>
          <w:bCs/>
          <w:i w:val="0"/>
          <w:caps w:val="0"/>
          <w:color w:val="auto"/>
          <w:spacing w:val="0"/>
          <w:kern w:val="0"/>
          <w:sz w:val="21"/>
          <w:szCs w:val="21"/>
          <w:bdr w:val="none" w:color="auto" w:sz="0" w:space="0"/>
          <w:shd w:val="clear" w:fill="FFFFFF"/>
          <w:lang w:val="en-US" w:eastAsia="zh-CN" w:bidi="ar"/>
        </w:rPr>
      </w:pPr>
      <w:r>
        <w:rPr>
          <w:rFonts w:hint="default" w:ascii="宋体" w:hAnsi="宋体" w:eastAsia="宋体" w:cs="宋体"/>
          <w:b/>
          <w:bCs/>
          <w:i w:val="0"/>
          <w:caps w:val="0"/>
          <w:color w:val="auto"/>
          <w:spacing w:val="0"/>
          <w:kern w:val="0"/>
          <w:sz w:val="21"/>
          <w:szCs w:val="21"/>
          <w:bdr w:val="none" w:color="auto" w:sz="0"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886450" cy="3578860"/>
            <wp:effectExtent l="0" t="0" r="0" b="2540"/>
            <wp:wrapSquare wrapText="bothSides"/>
            <wp:docPr id="4" name="图片 4" descr="153654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36543412"/>
                    <pic:cNvPicPr>
                      <a:picLocks noChangeAspect="1"/>
                    </pic:cNvPicPr>
                  </pic:nvPicPr>
                  <pic:blipFill>
                    <a:blip r:embed="rId5"/>
                    <a:stretch>
                      <a:fillRect/>
                    </a:stretch>
                  </pic:blipFill>
                  <pic:spPr>
                    <a:xfrm>
                      <a:off x="0" y="0"/>
                      <a:ext cx="5886450" cy="3578860"/>
                    </a:xfrm>
                    <a:prstGeom prst="rect">
                      <a:avLst/>
                    </a:prstGeom>
                  </pic:spPr>
                </pic:pic>
              </a:graphicData>
            </a:graphic>
          </wp:anchor>
        </w:drawing>
      </w:r>
    </w:p>
    <w:p>
      <w:pPr>
        <w:rPr>
          <w:rFonts w:hint="eastAsia" w:ascii="宋体" w:hAnsi="宋体" w:eastAsia="宋体" w:cs="宋体"/>
          <w:i w:val="0"/>
          <w:caps w:val="0"/>
          <w:color w:val="666666"/>
          <w:spacing w:val="0"/>
          <w:sz w:val="21"/>
          <w:szCs w:val="21"/>
          <w:shd w:val="clear" w:fill="FFFFFF"/>
          <w:lang w:val="en-US" w:eastAsia="zh-CN"/>
        </w:rPr>
      </w:pPr>
    </w:p>
    <w:p>
      <w:pPr>
        <w:rPr>
          <w:rFonts w:hint="eastAsia" w:ascii="Arial" w:hAnsi="Arial" w:eastAsia="宋体" w:cs="Arial"/>
          <w:i w:val="0"/>
          <w:caps w:val="0"/>
          <w:color w:val="666666"/>
          <w:spacing w:val="0"/>
          <w:sz w:val="21"/>
          <w:szCs w:val="21"/>
          <w:shd w:val="clear" w:fill="FFFFFF"/>
          <w:lang w:eastAsia="zh-CN"/>
        </w:rPr>
      </w:pPr>
    </w:p>
    <w:p>
      <w:pPr>
        <w:rPr>
          <w:rFonts w:hint="eastAsia" w:ascii="Arial" w:hAnsi="Arial" w:eastAsia="宋体" w:cs="Arial"/>
          <w:i w:val="0"/>
          <w:caps w:val="0"/>
          <w:color w:val="666666"/>
          <w:spacing w:val="0"/>
          <w:sz w:val="21"/>
          <w:szCs w:val="21"/>
          <w:shd w:val="clear" w:fill="FFFFFF"/>
          <w:lang w:val="en-US" w:eastAsia="zh-CN"/>
        </w:rPr>
      </w:pPr>
      <w:r>
        <w:rPr>
          <w:rFonts w:hint="eastAsia" w:ascii="Arial" w:hAnsi="Arial" w:eastAsia="宋体" w:cs="Arial"/>
          <w:i w:val="0"/>
          <w:caps w:val="0"/>
          <w:color w:val="666666"/>
          <w:spacing w:val="0"/>
          <w:sz w:val="21"/>
          <w:szCs w:val="21"/>
          <w:shd w:val="clear" w:fill="FFFFFF"/>
          <w:lang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1560195</wp:posOffset>
            </wp:positionV>
            <wp:extent cx="5274310" cy="2596515"/>
            <wp:effectExtent l="0" t="0" r="2540" b="13335"/>
            <wp:wrapSquare wrapText="bothSides"/>
            <wp:docPr id="3" name="图片 3" descr="1536543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6543050(1)"/>
                    <pic:cNvPicPr>
                      <a:picLocks noChangeAspect="1"/>
                    </pic:cNvPicPr>
                  </pic:nvPicPr>
                  <pic:blipFill>
                    <a:blip r:embed="rId6"/>
                    <a:stretch>
                      <a:fillRect/>
                    </a:stretch>
                  </pic:blipFill>
                  <pic:spPr>
                    <a:xfrm>
                      <a:off x="0" y="0"/>
                      <a:ext cx="5274310" cy="25965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728B3"/>
    <w:rsid w:val="2CE728B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2018-09-10T01:24:00Z</dcterms:created>
  <dc:creator>弟仔</dc:creator>
  <cp:lastModifiedBy>弟仔</cp:lastModifiedBy>
  <dcterms:modified xsi:type="dcterms:W3CDTF">2018-09-10T01:38:33Z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