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/>
        <w:ind w:right="0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-741680</wp:posOffset>
            </wp:positionH>
            <wp:positionV relativeFrom="paragraph">
              <wp:posOffset>-715010</wp:posOffset>
            </wp:positionV>
            <wp:extent cx="6950710" cy="1381760"/>
            <wp:effectExtent l="0" t="0" r="2540" b="8890"/>
            <wp:wrapSquare wrapText="bothSides"/>
            <wp:docPr id="2" name="图片 1" descr="微信图片_201803050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1803050904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89865" y="139065"/>
                      <a:ext cx="6950710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  <w:lang w:val="en-US" w:eastAsia="zh-CN"/>
        </w:rPr>
        <w:t>胸垫硅凝胶</w:t>
      </w:r>
      <w:r>
        <w:rPr>
          <w:rFonts w:hint="eastAsia" w:asciiTheme="minorEastAsia" w:hAnsiTheme="minorEastAsia" w:eastAsiaTheme="minorEastAsia" w:cstheme="minorEastAsia"/>
          <w:b/>
          <w:bCs/>
          <w:position w:val="1"/>
          <w:sz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lang w:val="en-US" w:eastAsia="zh-CN"/>
        </w:rPr>
        <w:t>MR 5110</w:t>
      </w:r>
      <w:r>
        <w:rPr>
          <w:rFonts w:hint="eastAsia" w:asciiTheme="minorEastAsia" w:hAnsiTheme="minorEastAsia" w:eastAsiaTheme="minorEastAsia" w:cstheme="minorEastAsia"/>
          <w:b/>
          <w:bCs/>
          <w:sz w:val="30"/>
        </w:rPr>
        <w:t>A/B</w:t>
      </w:r>
    </w:p>
    <w:p>
      <w:pPr>
        <w:pStyle w:val="3"/>
        <w:spacing w:line="265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</w:p>
    <w:p>
      <w:pPr>
        <w:pStyle w:val="3"/>
        <w:spacing w:line="265" w:lineRule="exact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种室温/加温固化的加成型有机硅材料。这种双组分弹性硅胶设计用于灌封、保护处在严苛条件下的电子产品。抵抗湿气、污物和其它大气组份，减轻机械、热冲击和震动引起的机械应力和张力，容易修补高频，电气性能好无溶剂，无固化副产物</w:t>
      </w:r>
      <w:r>
        <w:rPr>
          <w:rFonts w:hint="eastAsia"/>
          <w:lang w:eastAsia="zh-CN"/>
        </w:rPr>
        <w:t>。</w:t>
      </w:r>
    </w:p>
    <w:p>
      <w:pPr>
        <w:pStyle w:val="3"/>
        <w:spacing w:line="265" w:lineRule="exact"/>
        <w:ind w:left="118"/>
        <w:rPr>
          <w:rFonts w:hint="eastAsia"/>
          <w:b/>
          <w:bCs/>
          <w:lang w:val="en-US" w:eastAsia="zh-CN"/>
        </w:rPr>
      </w:pPr>
    </w:p>
    <w:p>
      <w:pPr>
        <w:pStyle w:val="3"/>
        <w:spacing w:line="265" w:lineRule="exact"/>
        <w:rPr>
          <w:rFonts w:hint="eastAsia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产品特色：</w:t>
      </w:r>
    </w:p>
    <w:p>
      <w:pPr>
        <w:pStyle w:val="3"/>
        <w:tabs>
          <w:tab w:val="left" w:pos="2115"/>
          <w:tab w:val="left" w:pos="4006"/>
        </w:tabs>
        <w:spacing w:before="43"/>
        <w:rPr>
          <w:rFonts w:hint="eastAsia" w:eastAsia="宋体"/>
          <w:lang w:val="en-US" w:eastAsia="zh-CN"/>
        </w:rPr>
      </w:pPr>
      <w:r>
        <w:t>●</w:t>
      </w:r>
      <w:r>
        <w:rPr>
          <w:rFonts w:hint="eastAsia"/>
          <w:lang w:val="en-US" w:eastAsia="zh-CN"/>
        </w:rPr>
        <w:t>柔软度好</w:t>
      </w:r>
      <w:r>
        <w:tab/>
      </w:r>
      <w:r>
        <w:t>●流动</w:t>
      </w:r>
      <w:r>
        <w:rPr>
          <w:spacing w:val="-5"/>
        </w:rPr>
        <w:t>性</w:t>
      </w:r>
      <w:r>
        <w:t>好</w:t>
      </w:r>
      <w:r>
        <w:tab/>
      </w:r>
      <w:r>
        <w:t>●</w:t>
      </w:r>
      <w:r>
        <w:rPr>
          <w:rFonts w:hint="eastAsia"/>
          <w:spacing w:val="-5"/>
          <w:lang w:val="en-US" w:eastAsia="zh-CN"/>
        </w:rPr>
        <w:t>安全环保</w:t>
      </w:r>
    </w:p>
    <w:p>
      <w:pPr>
        <w:pStyle w:val="3"/>
        <w:tabs>
          <w:tab w:val="left" w:pos="2115"/>
        </w:tabs>
        <w:spacing w:before="43"/>
        <w:rPr>
          <w:rFonts w:hint="eastAsia"/>
          <w:lang w:val="en-US" w:eastAsia="zh-CN"/>
        </w:rPr>
      </w:pPr>
    </w:p>
    <w:p>
      <w:pPr>
        <w:pStyle w:val="2"/>
        <w:tabs>
          <w:tab w:val="left" w:pos="480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应用领域: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zh-CN"/>
        </w:rPr>
        <w:t>胸垫、硅胶粉扑、电子灌封</w:t>
      </w:r>
    </w:p>
    <w:p>
      <w:pPr>
        <w:pStyle w:val="3"/>
        <w:spacing w:line="267" w:lineRule="exact"/>
        <w:ind w:left="178"/>
        <w:rPr>
          <w:rFonts w:hint="eastAsia"/>
          <w:lang w:val="en-US" w:eastAsia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技术性能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tbl>
      <w:tblPr>
        <w:tblStyle w:val="5"/>
        <w:tblW w:w="8069" w:type="dxa"/>
        <w:tblInd w:w="1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354"/>
        <w:gridCol w:w="2354"/>
        <w:gridCol w:w="23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2" w:line="264" w:lineRule="exact"/>
              <w:ind w:left="262" w:right="24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2354" w:type="dxa"/>
          </w:tcPr>
          <w:p>
            <w:pPr>
              <w:pStyle w:val="8"/>
              <w:spacing w:before="2" w:line="264" w:lineRule="exact"/>
              <w:ind w:left="7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项目</w:t>
            </w:r>
          </w:p>
        </w:tc>
        <w:tc>
          <w:tcPr>
            <w:tcW w:w="2354" w:type="dxa"/>
          </w:tcPr>
          <w:p>
            <w:pPr>
              <w:pStyle w:val="8"/>
              <w:spacing w:before="2" w:line="264" w:lineRule="exact"/>
              <w:ind w:left="718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使用工具</w:t>
            </w:r>
          </w:p>
        </w:tc>
        <w:tc>
          <w:tcPr>
            <w:tcW w:w="2355" w:type="dxa"/>
          </w:tcPr>
          <w:p>
            <w:pPr>
              <w:pStyle w:val="8"/>
              <w:spacing w:before="2" w:line="264" w:lineRule="exact"/>
              <w:ind w:right="80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spacing w:before="1" w:line="265" w:lineRule="exact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1</w:t>
            </w:r>
          </w:p>
        </w:tc>
        <w:tc>
          <w:tcPr>
            <w:tcW w:w="2354" w:type="dxa"/>
          </w:tcPr>
          <w:p>
            <w:pPr>
              <w:pStyle w:val="8"/>
              <w:spacing w:before="1" w:line="265" w:lineRule="exact"/>
              <w:ind w:left="7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外观</w:t>
            </w:r>
          </w:p>
        </w:tc>
        <w:tc>
          <w:tcPr>
            <w:tcW w:w="2354" w:type="dxa"/>
          </w:tcPr>
          <w:p>
            <w:pPr>
              <w:pStyle w:val="8"/>
              <w:spacing w:before="1" w:line="265" w:lineRule="exact"/>
              <w:ind w:left="7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spacing w:before="1" w:line="265" w:lineRule="exact"/>
              <w:ind w:right="801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透明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6" w:type="dxa"/>
          </w:tcPr>
          <w:p>
            <w:pPr>
              <w:pStyle w:val="8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2</w:t>
            </w:r>
          </w:p>
        </w:tc>
        <w:tc>
          <w:tcPr>
            <w:tcW w:w="2354" w:type="dxa"/>
          </w:tcPr>
          <w:p>
            <w:pPr>
              <w:pStyle w:val="8"/>
              <w:spacing w:line="266" w:lineRule="exact"/>
              <w:ind w:left="0" w:right="39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A 剂粘度(mp</w:t>
            </w:r>
            <w:r>
              <w:rPr>
                <w:rFonts w:hint="eastAsia" w:ascii="宋体" w:hAnsi="宋体" w:eastAsia="宋体" w:cs="宋体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line="266" w:lineRule="exact"/>
              <w:ind w:left="71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ind w:right="8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&lt;1500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spacing w:line="265" w:lineRule="exact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3</w:t>
            </w:r>
          </w:p>
        </w:tc>
        <w:tc>
          <w:tcPr>
            <w:tcW w:w="2354" w:type="dxa"/>
          </w:tcPr>
          <w:p>
            <w:pPr>
              <w:pStyle w:val="8"/>
              <w:spacing w:before="1" w:line="265" w:lineRule="exact"/>
              <w:ind w:left="0" w:right="390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B 剂粘度(mp</w:t>
            </w:r>
            <w:r>
              <w:rPr>
                <w:rFonts w:hint="eastAsia" w:ascii="宋体" w:hAnsi="宋体" w:eastAsia="宋体" w:cs="宋体"/>
                <w:position w:val="-2"/>
                <w:sz w:val="22"/>
                <w:szCs w:val="22"/>
              </w:rPr>
              <w:t>a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.s)</w:t>
            </w:r>
          </w:p>
        </w:tc>
        <w:tc>
          <w:tcPr>
            <w:tcW w:w="2354" w:type="dxa"/>
          </w:tcPr>
          <w:p>
            <w:pPr>
              <w:pStyle w:val="8"/>
              <w:spacing w:before="1" w:line="265" w:lineRule="exact"/>
              <w:ind w:left="71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粘度计</w:t>
            </w:r>
          </w:p>
        </w:tc>
        <w:tc>
          <w:tcPr>
            <w:tcW w:w="2355" w:type="dxa"/>
          </w:tcPr>
          <w:p>
            <w:pPr>
              <w:pStyle w:val="8"/>
              <w:spacing w:line="265" w:lineRule="exact"/>
              <w:ind w:right="8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&lt;1500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06" w:type="dxa"/>
          </w:tcPr>
          <w:p>
            <w:pPr>
              <w:pStyle w:val="8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4</w:t>
            </w:r>
          </w:p>
        </w:tc>
        <w:tc>
          <w:tcPr>
            <w:tcW w:w="2354" w:type="dxa"/>
          </w:tcPr>
          <w:p>
            <w:pPr>
              <w:pStyle w:val="8"/>
              <w:ind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</w:rPr>
              <w:t>工作时间(min)</w:t>
            </w:r>
          </w:p>
        </w:tc>
        <w:tc>
          <w:tcPr>
            <w:tcW w:w="2354" w:type="dxa"/>
          </w:tcPr>
          <w:p>
            <w:pPr>
              <w:pStyle w:val="8"/>
              <w:ind w:left="7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ind w:right="8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45-360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6" w:type="dxa"/>
          </w:tcPr>
          <w:p>
            <w:pPr>
              <w:pStyle w:val="8"/>
              <w:ind w:left="14" w:right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w w:val="100"/>
                <w:sz w:val="22"/>
                <w:szCs w:val="22"/>
              </w:rPr>
              <w:t>5</w:t>
            </w:r>
          </w:p>
        </w:tc>
        <w:tc>
          <w:tcPr>
            <w:tcW w:w="2354" w:type="dxa"/>
          </w:tcPr>
          <w:p>
            <w:pPr>
              <w:pStyle w:val="8"/>
              <w:spacing w:line="266" w:lineRule="exact"/>
              <w:ind w:right="0" w:firstLine="220" w:firstLineChars="100"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100g 室温固化</w:t>
            </w:r>
          </w:p>
        </w:tc>
        <w:tc>
          <w:tcPr>
            <w:tcW w:w="2354" w:type="dxa"/>
          </w:tcPr>
          <w:p>
            <w:pPr>
              <w:pStyle w:val="8"/>
              <w:spacing w:line="266" w:lineRule="exact"/>
              <w:ind w:left="71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目视</w:t>
            </w:r>
          </w:p>
        </w:tc>
        <w:tc>
          <w:tcPr>
            <w:tcW w:w="2355" w:type="dxa"/>
          </w:tcPr>
          <w:p>
            <w:pPr>
              <w:pStyle w:val="8"/>
              <w:ind w:right="803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&lt;480</w:t>
            </w:r>
          </w:p>
        </w:tc>
      </w:tr>
    </w:tbl>
    <w:p>
      <w:pPr>
        <w:spacing w:before="0" w:line="240" w:lineRule="auto"/>
        <w:rPr>
          <w:sz w:val="22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</w:p>
    <w:p>
      <w:pPr>
        <w:pStyle w:val="3"/>
        <w:spacing w:line="267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使用说明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l. 使用比例为 主剂:固化剂 =1:1，使用前应先将主剂、固化剂按比例充分混合均匀，再真空脱泡。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210" w:firstLineChars="100"/>
        <w:jc w:val="left"/>
        <w:textAlignment w:val="auto"/>
        <w:outlineLvl w:val="9"/>
      </w:pPr>
      <w:r>
        <w:rPr>
          <w:rFonts w:hint="eastAsia"/>
          <w:lang w:val="en-US" w:eastAsia="zh-CN"/>
        </w:rPr>
        <w:t xml:space="preserve">  </w:t>
      </w:r>
      <w:r>
        <w:t>2.</w:t>
      </w:r>
      <w:r>
        <w:rPr>
          <w:spacing w:val="-9"/>
        </w:rPr>
        <w:t xml:space="preserve"> 不能接触含 </w:t>
      </w:r>
      <w:r>
        <w:t>N、P、S</w:t>
      </w:r>
      <w:r>
        <w:rPr>
          <w:spacing w:val="-9"/>
        </w:rPr>
        <w:t xml:space="preserve"> 等结构的化合物以及乙烯基化合物，以免使铂催化剂中</w:t>
      </w:r>
      <w:r>
        <w:rPr>
          <w:spacing w:val="-4"/>
        </w:rPr>
        <w:t xml:space="preserve">毒而不能固化，尤其是不能接触 </w:t>
      </w:r>
      <w:r>
        <w:t>PVC，</w:t>
      </w:r>
      <w:r>
        <w:rPr>
          <w:spacing w:val="-20"/>
        </w:rPr>
        <w:t xml:space="preserve">因为 </w:t>
      </w:r>
      <w:r>
        <w:t>PVC</w:t>
      </w:r>
      <w:r>
        <w:rPr>
          <w:spacing w:val="-24"/>
        </w:rPr>
        <w:t xml:space="preserve"> 中含有 </w:t>
      </w:r>
      <w:r>
        <w:t>Pb（铅），会使催化剂中毒。某些有机颜料也会导致固化减慢或不固化。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3" w:lineRule="auto"/>
        <w:ind w:right="0" w:rightChars="0" w:firstLine="420" w:firstLineChars="200"/>
        <w:jc w:val="left"/>
        <w:textAlignment w:val="auto"/>
        <w:outlineLvl w:val="9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.本产品适用于加温固化，混合后请于 1 小时之内用完。</w:t>
      </w:r>
    </w:p>
    <w:p>
      <w:pPr>
        <w:pStyle w:val="3"/>
        <w:spacing w:before="7"/>
        <w:ind w:left="0"/>
      </w:pPr>
    </w:p>
    <w:p>
      <w:pPr>
        <w:pStyle w:val="3"/>
        <w:spacing w:line="267" w:lineRule="exact"/>
        <w:rPr>
          <w:rFonts w:hint="eastAsia" w:eastAsia="宋体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zh-CN"/>
        </w:rPr>
        <w:t>包装</w:t>
      </w:r>
      <w:r>
        <w:rPr>
          <w:rFonts w:hint="eastAsia" w:cs="宋体"/>
          <w:b/>
          <w:bCs/>
          <w:sz w:val="21"/>
          <w:szCs w:val="21"/>
          <w:lang w:val="en-US" w:eastAsia="zh-CN" w:bidi="zh-CN"/>
        </w:rPr>
        <w:t>：</w:t>
      </w:r>
      <w:r>
        <w:rPr>
          <w:rFonts w:hint="eastAsia"/>
        </w:rPr>
        <w:t>系列标准包装为 20 公斤/桶和 100 公斤/桶。</w:t>
      </w:r>
    </w:p>
    <w:sectPr>
      <w:type w:val="continuous"/>
      <w:pgSz w:w="11910" w:h="16840"/>
      <w:pgMar w:top="1420" w:right="8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decorative"/>
    <w:pitch w:val="default"/>
    <w:sig w:usb0="00000087" w:usb1="28AF4000" w:usb2="00000016" w:usb3="00000000" w:csb0="00100009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72327"/>
    <w:rsid w:val="2B9B52E5"/>
    <w:rsid w:val="34387413"/>
    <w:rsid w:val="40480A66"/>
    <w:rsid w:val="484A74E4"/>
    <w:rsid w:val="5B0B7308"/>
    <w:rsid w:val="5D6B0BC0"/>
    <w:rsid w:val="72645138"/>
    <w:rsid w:val="72B51A05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弟仔</cp:lastModifiedBy>
  <dcterms:modified xsi:type="dcterms:W3CDTF">2018-09-13T08:34:32Z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2052-10.1.0.7469</vt:lpwstr>
  </property>
</Properties>
</file>