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2"/>
        <w:ind w:right="0"/>
        <w:jc w:val="center"/>
        <w:rPr>
          <w:rFonts w:hint="default" w:asciiTheme="minorEastAsia" w:hAnsiTheme="minorEastAsia" w:eastAsiaTheme="minorEastAsia" w:cstheme="minorEastAsia"/>
          <w:b/>
          <w:bCs/>
          <w:sz w:val="30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-741680</wp:posOffset>
            </wp:positionH>
            <wp:positionV relativeFrom="paragraph">
              <wp:posOffset>-715010</wp:posOffset>
            </wp:positionV>
            <wp:extent cx="6950710" cy="1381760"/>
            <wp:effectExtent l="0" t="0" r="2540" b="8890"/>
            <wp:wrapSquare wrapText="bothSides"/>
            <wp:docPr id="2" name="图片 1" descr="微信图片_201803050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1803050904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189865" y="139065"/>
                      <a:ext cx="6950710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  <w:lang w:val="en-US" w:eastAsia="zh-CN"/>
        </w:rPr>
        <w:t>低挥发份胸垫凝胶</w:t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lang w:val="en-US" w:eastAsia="zh-CN"/>
        </w:rPr>
        <w:t>MR1802AB</w:t>
      </w:r>
    </w:p>
    <w:p>
      <w:pPr>
        <w:pStyle w:val="3"/>
        <w:spacing w:line="265" w:lineRule="exac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说明：</w:t>
      </w:r>
    </w:p>
    <w:p>
      <w:pPr>
        <w:pStyle w:val="3"/>
        <w:spacing w:line="265" w:lineRule="exact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一种固化后手感很软的</w:t>
      </w:r>
      <w:r>
        <w:rPr>
          <w:rFonts w:hint="eastAsia"/>
          <w:lang w:eastAsia="zh-CN"/>
        </w:rPr>
        <w:t>低挥发份，</w:t>
      </w:r>
      <w:r>
        <w:rPr>
          <w:rFonts w:hint="eastAsia"/>
        </w:rPr>
        <w:t>硅凝胶。它是一种铂络合物催化固化的双组份高强度液体硅橡胶，由基础化合物、交联剂、催化剂和添加剂组成，这些物料中不含重金属及芳香烃溶剂，对人体无毒害作用</w:t>
      </w:r>
      <w:r>
        <w:rPr>
          <w:rFonts w:hint="eastAsia"/>
          <w:lang w:eastAsia="zh-CN"/>
        </w:rPr>
        <w:t>。与普通的硅凝胶相比，具有超低的挥发份特性，挥发份≤</w:t>
      </w:r>
      <w:r>
        <w:rPr>
          <w:rFonts w:hint="eastAsia"/>
          <w:lang w:val="en-US" w:eastAsia="zh-CN"/>
        </w:rPr>
        <w:t>0.1%，</w:t>
      </w:r>
      <w:r>
        <w:rPr>
          <w:rFonts w:hint="eastAsia"/>
          <w:lang w:eastAsia="zh-CN"/>
        </w:rPr>
        <w:t>具有更好的安全环保特性。</w:t>
      </w:r>
    </w:p>
    <w:p>
      <w:pPr>
        <w:pStyle w:val="3"/>
        <w:spacing w:line="265" w:lineRule="exact"/>
        <w:ind w:left="118"/>
        <w:rPr>
          <w:rFonts w:hint="eastAsia"/>
          <w:b/>
          <w:bCs/>
          <w:lang w:val="en-US" w:eastAsia="zh-CN"/>
        </w:rPr>
      </w:pPr>
    </w:p>
    <w:p>
      <w:pPr>
        <w:pStyle w:val="3"/>
        <w:spacing w:line="265" w:lineRule="exact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产品特色：</w:t>
      </w:r>
    </w:p>
    <w:p>
      <w:pPr>
        <w:pStyle w:val="3"/>
        <w:tabs>
          <w:tab w:val="left" w:pos="2115"/>
          <w:tab w:val="left" w:pos="4006"/>
        </w:tabs>
        <w:spacing w:before="43"/>
        <w:rPr>
          <w:rFonts w:hint="eastAsia" w:eastAsia="宋体"/>
          <w:lang w:val="en-US" w:eastAsia="zh-CN"/>
        </w:rPr>
      </w:pPr>
      <w:r>
        <w:t>●</w:t>
      </w:r>
      <w:r>
        <w:rPr>
          <w:rFonts w:hint="eastAsia"/>
          <w:lang w:val="en-US" w:eastAsia="zh-CN"/>
        </w:rPr>
        <w:t>柔软度好</w:t>
      </w:r>
      <w:r>
        <w:tab/>
      </w:r>
      <w:r>
        <w:t>●流动</w:t>
      </w:r>
      <w:r>
        <w:rPr>
          <w:spacing w:val="-5"/>
        </w:rPr>
        <w:t>性</w:t>
      </w:r>
      <w:r>
        <w:t>好</w:t>
      </w:r>
      <w:r>
        <w:tab/>
      </w:r>
      <w:r>
        <w:t>●</w:t>
      </w:r>
      <w:r>
        <w:rPr>
          <w:rFonts w:hint="eastAsia"/>
          <w:spacing w:val="-5"/>
          <w:lang w:val="en-US" w:eastAsia="zh-CN"/>
        </w:rPr>
        <w:t xml:space="preserve">安全环保        </w:t>
      </w:r>
      <w:r>
        <w:t>●</w:t>
      </w:r>
      <w:r>
        <w:rPr>
          <w:rFonts w:hint="eastAsia"/>
          <w:spacing w:val="-5"/>
          <w:lang w:val="en-US" w:eastAsia="zh-CN"/>
        </w:rPr>
        <w:t>低挥发份</w:t>
      </w:r>
    </w:p>
    <w:p>
      <w:pPr>
        <w:pStyle w:val="3"/>
        <w:tabs>
          <w:tab w:val="left" w:pos="2115"/>
        </w:tabs>
        <w:spacing w:before="43"/>
        <w:rPr>
          <w:rFonts w:hint="eastAsia"/>
          <w:lang w:val="en-US" w:eastAsia="zh-CN"/>
        </w:rPr>
      </w:pPr>
    </w:p>
    <w:p>
      <w:pPr>
        <w:pStyle w:val="2"/>
        <w:tabs>
          <w:tab w:val="left" w:pos="4808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应用领域: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zh-CN"/>
        </w:rPr>
        <w:t>胸垫、硅胶粉扑、电子灌封</w:t>
      </w:r>
    </w:p>
    <w:p>
      <w:pPr>
        <w:pStyle w:val="3"/>
        <w:spacing w:line="267" w:lineRule="exact"/>
        <w:ind w:left="178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3"/>
        <w:spacing w:line="267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技术性能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</w:p>
    <w:tbl>
      <w:tblPr>
        <w:tblStyle w:val="5"/>
        <w:tblW w:w="6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3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978" w:type="dxa"/>
            <w:vAlign w:val="center"/>
          </w:tcPr>
          <w:p>
            <w:pPr>
              <w:pStyle w:val="3"/>
              <w:spacing w:line="267" w:lineRule="exac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 w:bidi="zh-CN"/>
              </w:rPr>
              <w:t>测 试 项 目</w:t>
            </w:r>
          </w:p>
        </w:tc>
        <w:tc>
          <w:tcPr>
            <w:tcW w:w="3481" w:type="dxa"/>
            <w:vAlign w:val="center"/>
          </w:tcPr>
          <w:p>
            <w:pPr>
              <w:pStyle w:val="3"/>
              <w:spacing w:line="267" w:lineRule="exac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 w:bidi="zh-CN"/>
              </w:rPr>
              <w:t>测  试  数  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978" w:type="dxa"/>
            <w:vAlign w:val="center"/>
          </w:tcPr>
          <w:p>
            <w:pPr>
              <w:pStyle w:val="3"/>
              <w:spacing w:line="267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  <w:t>A剂粘度(mps)</w:t>
            </w:r>
          </w:p>
        </w:tc>
        <w:tc>
          <w:tcPr>
            <w:tcW w:w="3481" w:type="dxa"/>
            <w:vAlign w:val="center"/>
          </w:tcPr>
          <w:p>
            <w:pPr>
              <w:pStyle w:val="3"/>
              <w:spacing w:line="267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  <w:t>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978" w:type="dxa"/>
            <w:vAlign w:val="center"/>
          </w:tcPr>
          <w:p>
            <w:pPr>
              <w:pStyle w:val="3"/>
              <w:spacing w:line="267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  <w:t>B剂粘度(mps)</w:t>
            </w:r>
          </w:p>
        </w:tc>
        <w:tc>
          <w:tcPr>
            <w:tcW w:w="3481" w:type="dxa"/>
            <w:vAlign w:val="center"/>
          </w:tcPr>
          <w:p>
            <w:pPr>
              <w:pStyle w:val="3"/>
              <w:spacing w:line="267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  <w:t>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978" w:type="dxa"/>
            <w:vAlign w:val="center"/>
          </w:tcPr>
          <w:p>
            <w:pPr>
              <w:pStyle w:val="3"/>
              <w:spacing w:line="267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  <w:t>操作时间(hrs)</w:t>
            </w:r>
          </w:p>
        </w:tc>
        <w:tc>
          <w:tcPr>
            <w:tcW w:w="3481" w:type="dxa"/>
            <w:vAlign w:val="center"/>
          </w:tcPr>
          <w:p>
            <w:pPr>
              <w:pStyle w:val="3"/>
              <w:spacing w:line="267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  <w:t>&gt;24/30℃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978" w:type="dxa"/>
            <w:vAlign w:val="center"/>
          </w:tcPr>
          <w:p>
            <w:pPr>
              <w:pStyle w:val="3"/>
              <w:spacing w:line="267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  <w:t>130℃硬化时间(min)</w:t>
            </w:r>
          </w:p>
        </w:tc>
        <w:tc>
          <w:tcPr>
            <w:tcW w:w="3481" w:type="dxa"/>
            <w:vAlign w:val="center"/>
          </w:tcPr>
          <w:p>
            <w:pPr>
              <w:pStyle w:val="3"/>
              <w:spacing w:line="267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459" w:type="dxa"/>
            <w:gridSpan w:val="2"/>
            <w:vAlign w:val="center"/>
          </w:tcPr>
          <w:p>
            <w:pPr>
              <w:pStyle w:val="3"/>
              <w:spacing w:line="267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 w:bidi="zh-CN"/>
              </w:rPr>
              <w:t>物 理 机 械 性 能 测 试  (成型条件:120℃/5min)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978" w:type="dxa"/>
            <w:vAlign w:val="center"/>
          </w:tcPr>
          <w:p>
            <w:pPr>
              <w:pStyle w:val="3"/>
              <w:spacing w:line="267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  <w:t>测 试 项 目</w:t>
            </w:r>
          </w:p>
        </w:tc>
        <w:tc>
          <w:tcPr>
            <w:tcW w:w="3481" w:type="dxa"/>
            <w:vAlign w:val="center"/>
          </w:tcPr>
          <w:p>
            <w:pPr>
              <w:pStyle w:val="3"/>
              <w:spacing w:line="267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  <w:t>测  试  数  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978" w:type="dxa"/>
            <w:vAlign w:val="center"/>
          </w:tcPr>
          <w:p>
            <w:pPr>
              <w:pStyle w:val="3"/>
              <w:spacing w:line="267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  <w:t>针入度度(1/10mm)</w:t>
            </w:r>
          </w:p>
        </w:tc>
        <w:tc>
          <w:tcPr>
            <w:tcW w:w="3481" w:type="dxa"/>
            <w:vAlign w:val="center"/>
          </w:tcPr>
          <w:p>
            <w:pPr>
              <w:pStyle w:val="3"/>
              <w:spacing w:line="267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978" w:type="dxa"/>
            <w:vAlign w:val="center"/>
          </w:tcPr>
          <w:p>
            <w:pPr>
              <w:pStyle w:val="3"/>
              <w:spacing w:line="267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  <w:t>比重</w:t>
            </w:r>
          </w:p>
        </w:tc>
        <w:tc>
          <w:tcPr>
            <w:tcW w:w="3481" w:type="dxa"/>
            <w:vAlign w:val="center"/>
          </w:tcPr>
          <w:p>
            <w:pPr>
              <w:pStyle w:val="3"/>
              <w:spacing w:line="267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  <w:t>0.985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978" w:type="dxa"/>
            <w:vAlign w:val="center"/>
          </w:tcPr>
          <w:p>
            <w:pPr>
              <w:pStyle w:val="3"/>
              <w:spacing w:line="267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  <w:t>挥发份（150℃/2h）</w:t>
            </w:r>
          </w:p>
        </w:tc>
        <w:tc>
          <w:tcPr>
            <w:tcW w:w="3481" w:type="dxa"/>
            <w:vAlign w:val="center"/>
          </w:tcPr>
          <w:p>
            <w:pPr>
              <w:pStyle w:val="3"/>
              <w:spacing w:line="267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  <w:t>0.094%</w:t>
            </w:r>
          </w:p>
        </w:tc>
      </w:tr>
    </w:tbl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</w:p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</w:p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</w:p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  <w:r>
        <w:rPr>
          <w:rFonts w:hint="eastAsia" w:cs="宋体"/>
          <w:b/>
          <w:bCs/>
          <w:sz w:val="21"/>
          <w:szCs w:val="21"/>
          <w:lang w:val="en-US" w:eastAsia="zh-CN" w:bidi="zh-CN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/>
        <w:jc w:val="left"/>
        <w:textAlignment w:val="auto"/>
        <w:outlineLvl w:val="9"/>
      </w:pPr>
      <w:r>
        <w:t>l. 使用比例为 主剂:固化剂 =1:1，使用前应先将主剂、固化剂按比例充分混合均匀，再真空脱泡。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/>
        <w:jc w:val="left"/>
        <w:textAlignment w:val="auto"/>
        <w:outlineLvl w:val="9"/>
      </w:pPr>
      <w:r>
        <w:t>2.</w:t>
      </w:r>
      <w:r>
        <w:rPr>
          <w:spacing w:val="-9"/>
        </w:rPr>
        <w:t xml:space="preserve"> 不能接触含 </w:t>
      </w:r>
      <w:r>
        <w:t>N、P、S</w:t>
      </w:r>
      <w:r>
        <w:rPr>
          <w:spacing w:val="-9"/>
        </w:rPr>
        <w:t xml:space="preserve"> 等结构的化合物以及乙烯基化合物，以免使铂催化剂中</w:t>
      </w:r>
      <w:r>
        <w:rPr>
          <w:spacing w:val="-4"/>
        </w:rPr>
        <w:t xml:space="preserve">毒而不能固化，尤其是不能接触 </w:t>
      </w:r>
      <w:r>
        <w:t>PVC，</w:t>
      </w:r>
      <w:r>
        <w:rPr>
          <w:spacing w:val="-20"/>
        </w:rPr>
        <w:t xml:space="preserve">因为 </w:t>
      </w:r>
      <w:r>
        <w:t>PVC</w:t>
      </w:r>
      <w:r>
        <w:rPr>
          <w:spacing w:val="-24"/>
        </w:rPr>
        <w:t xml:space="preserve"> 中含有 </w:t>
      </w:r>
      <w:r>
        <w:t>Pb（铅），会使催化剂中毒。某些有机颜料也会导致固化减慢或不固化。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 w:firstLine="420" w:firstLineChars="200"/>
        <w:jc w:val="left"/>
        <w:textAlignment w:val="auto"/>
        <w:outlineLvl w:val="9"/>
      </w:pPr>
    </w:p>
    <w:p>
      <w:pPr>
        <w:pStyle w:val="3"/>
        <w:spacing w:line="267" w:lineRule="exact"/>
        <w:rPr>
          <w:rFonts w:hint="eastAsia" w:eastAsia="宋体"/>
          <w:sz w:val="21"/>
          <w:lang w:eastAsia="zh-CN"/>
        </w:rPr>
      </w:pPr>
    </w:p>
    <w:sectPr>
      <w:type w:val="continuous"/>
      <w:pgSz w:w="11910" w:h="16840"/>
      <w:pgMar w:top="1420" w:right="8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roman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72327"/>
    <w:rsid w:val="28E64755"/>
    <w:rsid w:val="2B9B52E5"/>
    <w:rsid w:val="34387413"/>
    <w:rsid w:val="34A97938"/>
    <w:rsid w:val="40480A66"/>
    <w:rsid w:val="40914316"/>
    <w:rsid w:val="46D6400B"/>
    <w:rsid w:val="484A74E4"/>
    <w:rsid w:val="5B0B7308"/>
    <w:rsid w:val="5CD22E51"/>
    <w:rsid w:val="5F0E4833"/>
    <w:rsid w:val="63CB21BD"/>
    <w:rsid w:val="667A2EE8"/>
    <w:rsid w:val="67C72CC4"/>
    <w:rsid w:val="72645138"/>
    <w:rsid w:val="72B51A05"/>
    <w:rsid w:val="72E21815"/>
    <w:rsid w:val="7B357E30"/>
    <w:rsid w:val="7E0502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9" w:line="384" w:lineRule="exact"/>
      <w:ind w:left="118"/>
      <w:outlineLvl w:val="1"/>
    </w:pPr>
    <w:rPr>
      <w:rFonts w:ascii="Microsoft JhengHei" w:hAnsi="Microsoft JhengHei" w:eastAsia="Microsoft JhengHei" w:cs="Microsoft JhengHei"/>
      <w:b/>
      <w:bCs/>
      <w:sz w:val="21"/>
      <w:szCs w:val="21"/>
      <w:lang w:val="zh-CN" w:eastAsia="zh-CN" w:bidi="zh-CN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List Paragraph"/>
    <w:basedOn w:val="1"/>
    <w:qFormat/>
    <w:uiPriority w:val="1"/>
    <w:pPr>
      <w:spacing w:before="43"/>
      <w:ind w:left="360" w:hanging="318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pPr>
      <w:spacing w:line="264" w:lineRule="exact"/>
      <w:ind w:left="119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2018-08-09T09:19:00Z</dcterms:created>
  <dc:creator>yql</dc:creator>
  <cp:lastModifiedBy>康達科技集團-力達創新馮順德</cp:lastModifiedBy>
  <dcterms:modified xsi:type="dcterms:W3CDTF">2020-09-10T03:31:33Z</dcterms:modified>
  <dc:title>说明书 BQ-1645-1AB 2014.8.18.doc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2014-08-18T00:00:00Z</vt:filetime>
  </property>
  <property fmtid="{D5CDD505-2E9C-101B-9397-08002B2CF9AE}" pid="3" name="Creator">
    <vt:lpwstr>pdfFactory Pro www.fineprint.cn</vt:lpwstr>
  </property>
  <property fmtid="{D5CDD505-2E9C-101B-9397-08002B2CF9AE}" pid="4" name="LastSaved">
    <vt:filetime>2014-08-18T00:00:00Z</vt:filetime>
  </property>
  <property fmtid="{D5CDD505-2E9C-101B-9397-08002B2CF9AE}" pid="5" name="KSOProductBuildVer">
    <vt:lpwstr>2052-11.1.0.9912</vt:lpwstr>
  </property>
</Properties>
</file>